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1CFA" w14:textId="64BEEB4F" w:rsidR="002B4F8D" w:rsidRDefault="000A2182" w:rsidP="000A2182">
      <w:r w:rsidRPr="000A2182">
        <w:rPr>
          <w:noProof/>
        </w:rPr>
        <w:drawing>
          <wp:inline distT="0" distB="0" distL="0" distR="0" wp14:anchorId="28B477C0" wp14:editId="49C7C415">
            <wp:extent cx="2813050" cy="2813050"/>
            <wp:effectExtent l="0" t="0" r="6350" b="6350"/>
            <wp:docPr id="1" name="Picture 1" descr="C:\Users\Owner\Desktop\Vista Gardens\2018 Fall\Direct Sow Seeds Available\Cucumber\Summer 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Vista Gardens\2018 Fall\Direct Sow Seeds Available\Cucumber\Summer Danc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3050" cy="2813050"/>
                    </a:xfrm>
                    <a:prstGeom prst="rect">
                      <a:avLst/>
                    </a:prstGeom>
                    <a:noFill/>
                    <a:ln>
                      <a:noFill/>
                    </a:ln>
                  </pic:spPr>
                </pic:pic>
              </a:graphicData>
            </a:graphic>
          </wp:inline>
        </w:drawing>
      </w:r>
      <w:r>
        <w:t xml:space="preserve">               </w:t>
      </w:r>
      <w:r w:rsidRPr="000A2182">
        <w:rPr>
          <w:noProof/>
        </w:rPr>
        <w:drawing>
          <wp:inline distT="0" distB="0" distL="0" distR="0" wp14:anchorId="00E5E983" wp14:editId="092A7A44">
            <wp:extent cx="2271395" cy="2781300"/>
            <wp:effectExtent l="0" t="0" r="0" b="0"/>
            <wp:docPr id="2" name="Picture 2" descr="C:\Users\Owner\Desktop\Vista Gardens\2018 Fall\Direct Sow Seeds Available\Cucumber\Image - Summer Dance Cuc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Vista Gardens\2018 Fall\Direct Sow Seeds Available\Cucumber\Image - Summer Dance Cucumb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950" cy="2841980"/>
                    </a:xfrm>
                    <a:prstGeom prst="rect">
                      <a:avLst/>
                    </a:prstGeom>
                    <a:noFill/>
                    <a:ln>
                      <a:noFill/>
                    </a:ln>
                  </pic:spPr>
                </pic:pic>
              </a:graphicData>
            </a:graphic>
          </wp:inline>
        </w:drawing>
      </w:r>
    </w:p>
    <w:p w14:paraId="781EEB05" w14:textId="45E5D0B4" w:rsidR="000A2182" w:rsidRPr="001819B3" w:rsidRDefault="000A2182" w:rsidP="001819B3">
      <w:pPr>
        <w:spacing w:after="0" w:line="240" w:lineRule="auto"/>
        <w:rPr>
          <w:rFonts w:ascii="Verdana" w:eastAsia="Calibri" w:hAnsi="Verdana" w:cs="Times New Roman"/>
          <w:b/>
          <w:sz w:val="40"/>
          <w:szCs w:val="40"/>
        </w:rPr>
      </w:pPr>
      <w:r w:rsidRPr="001819B3">
        <w:rPr>
          <w:rFonts w:ascii="Verdana" w:eastAsia="Calibri" w:hAnsi="Verdana" w:cs="Times New Roman"/>
          <w:b/>
          <w:sz w:val="40"/>
          <w:szCs w:val="40"/>
        </w:rPr>
        <w:t>Summer Dance Cucumber</w:t>
      </w:r>
    </w:p>
    <w:p w14:paraId="552B07A4" w14:textId="77777777" w:rsidR="000A2182" w:rsidRPr="000A2182" w:rsidRDefault="000A2182" w:rsidP="000A2182">
      <w:pPr>
        <w:spacing w:after="45" w:line="270" w:lineRule="atLeast"/>
        <w:ind w:left="-360"/>
        <w:jc w:val="both"/>
        <w:rPr>
          <w:rFonts w:ascii="Verdana" w:eastAsia="Times New Roman" w:hAnsi="Verdana" w:cs="Helvetica"/>
          <w:b/>
          <w:color w:val="404040"/>
          <w:sz w:val="24"/>
          <w:szCs w:val="24"/>
        </w:rPr>
      </w:pPr>
    </w:p>
    <w:p w14:paraId="62836AC8" w14:textId="28EA8D71" w:rsidR="000A2182" w:rsidRPr="001819B3" w:rsidRDefault="000A2182" w:rsidP="001819B3">
      <w:pPr>
        <w:spacing w:after="45" w:line="270" w:lineRule="atLeast"/>
        <w:jc w:val="both"/>
        <w:rPr>
          <w:rFonts w:ascii="Verdana" w:eastAsia="Times New Roman" w:hAnsi="Verdana" w:cs="Helvetica"/>
          <w:b/>
          <w:bCs/>
          <w:color w:val="404040"/>
          <w:sz w:val="28"/>
          <w:szCs w:val="28"/>
        </w:rPr>
      </w:pPr>
      <w:r w:rsidRPr="001819B3">
        <w:rPr>
          <w:rFonts w:ascii="Verdana" w:eastAsia="Times New Roman" w:hAnsi="Verdana" w:cs="Helvetica"/>
          <w:b/>
          <w:bCs/>
          <w:color w:val="404040"/>
          <w:sz w:val="28"/>
          <w:szCs w:val="28"/>
        </w:rPr>
        <w:t xml:space="preserve">Best known for its extremely uniform fruit, this hybrid grows vigorously and delivers a high yield from its many lateral vines. The mild tasting, deep green fruit are near perfect—straight with fine white spines on their glossy skin. They grow to about 9" long and more than 1" in diameter. Highly resistant to downy mildew and powdery mildew, it has an intermediate resistance to </w:t>
      </w:r>
      <w:proofErr w:type="spellStart"/>
      <w:r w:rsidRPr="001819B3">
        <w:rPr>
          <w:rFonts w:ascii="Verdana" w:eastAsia="Times New Roman" w:hAnsi="Verdana" w:cs="Helvetica"/>
          <w:b/>
          <w:bCs/>
          <w:color w:val="404040"/>
          <w:sz w:val="28"/>
          <w:szCs w:val="28"/>
        </w:rPr>
        <w:t>corynespora</w:t>
      </w:r>
      <w:proofErr w:type="spellEnd"/>
      <w:r w:rsidRPr="001819B3">
        <w:rPr>
          <w:rFonts w:ascii="Verdana" w:eastAsia="Times New Roman" w:hAnsi="Verdana" w:cs="Helvetica"/>
          <w:b/>
          <w:bCs/>
          <w:color w:val="404040"/>
          <w:sz w:val="28"/>
          <w:szCs w:val="28"/>
        </w:rPr>
        <w:t xml:space="preserve"> blight and target spot. This variety is suitable for open field growing and has a monoecious flowering habit (plant produces both male and female flowers.)</w:t>
      </w:r>
    </w:p>
    <w:p w14:paraId="14C7119C" w14:textId="77777777" w:rsidR="000A2182" w:rsidRPr="001819B3" w:rsidRDefault="000A2182" w:rsidP="001819B3">
      <w:pPr>
        <w:spacing w:after="45" w:line="270" w:lineRule="atLeast"/>
        <w:jc w:val="both"/>
        <w:rPr>
          <w:rFonts w:ascii="Verdana" w:eastAsia="Times New Roman" w:hAnsi="Verdana" w:cs="Helvetica"/>
          <w:b/>
          <w:color w:val="404040"/>
          <w:sz w:val="28"/>
          <w:szCs w:val="28"/>
        </w:rPr>
      </w:pPr>
    </w:p>
    <w:p w14:paraId="57970AFA" w14:textId="5263BD77" w:rsidR="001819B3" w:rsidRPr="001819B3" w:rsidRDefault="001819B3" w:rsidP="001819B3">
      <w:pPr>
        <w:spacing w:after="45" w:line="270" w:lineRule="atLeast"/>
        <w:jc w:val="both"/>
        <w:rPr>
          <w:rFonts w:ascii="Verdana" w:eastAsia="Times New Roman" w:hAnsi="Verdana" w:cs="Helvetica"/>
          <w:b/>
          <w:color w:val="404040"/>
          <w:sz w:val="28"/>
          <w:szCs w:val="28"/>
        </w:rPr>
      </w:pPr>
      <w:r>
        <w:rPr>
          <w:rFonts w:ascii="Verdana" w:eastAsia="Times New Roman" w:hAnsi="Verdana" w:cs="Helvetica"/>
          <w:b/>
          <w:color w:val="404040"/>
          <w:sz w:val="28"/>
          <w:szCs w:val="28"/>
        </w:rPr>
        <w:t>Culture: Ideal s</w:t>
      </w:r>
      <w:r w:rsidR="000A2182" w:rsidRPr="001819B3">
        <w:rPr>
          <w:rFonts w:ascii="Verdana" w:eastAsia="Times New Roman" w:hAnsi="Verdana" w:cs="Helvetica"/>
          <w:b/>
          <w:color w:val="404040"/>
          <w:sz w:val="28"/>
          <w:szCs w:val="28"/>
        </w:rPr>
        <w:t xml:space="preserve">oil </w:t>
      </w:r>
      <w:r>
        <w:rPr>
          <w:rFonts w:ascii="Verdana" w:eastAsia="Times New Roman" w:hAnsi="Verdana" w:cs="Helvetica"/>
          <w:b/>
          <w:color w:val="404040"/>
          <w:sz w:val="28"/>
          <w:szCs w:val="28"/>
        </w:rPr>
        <w:t>t</w:t>
      </w:r>
      <w:r w:rsidR="000A2182" w:rsidRPr="001819B3">
        <w:rPr>
          <w:rFonts w:ascii="Verdana" w:eastAsia="Times New Roman" w:hAnsi="Verdana" w:cs="Helvetica"/>
          <w:b/>
          <w:color w:val="404040"/>
          <w:sz w:val="28"/>
          <w:szCs w:val="28"/>
        </w:rPr>
        <w:t>emperature</w:t>
      </w:r>
      <w:r>
        <w:rPr>
          <w:rFonts w:ascii="Verdana" w:eastAsia="Times New Roman" w:hAnsi="Verdana" w:cs="Helvetica"/>
          <w:b/>
          <w:color w:val="404040"/>
          <w:sz w:val="28"/>
          <w:szCs w:val="28"/>
        </w:rPr>
        <w:t xml:space="preserve"> is</w:t>
      </w:r>
      <w:r w:rsidR="000A2182" w:rsidRPr="001819B3">
        <w:rPr>
          <w:rFonts w:ascii="Verdana" w:eastAsia="Times New Roman" w:hAnsi="Verdana" w:cs="Helvetica"/>
          <w:b/>
          <w:color w:val="404040"/>
          <w:sz w:val="28"/>
          <w:szCs w:val="28"/>
        </w:rPr>
        <w:t xml:space="preserve"> 78-86˚F</w:t>
      </w:r>
      <w:r>
        <w:rPr>
          <w:rFonts w:ascii="Verdana" w:eastAsia="Times New Roman" w:hAnsi="Verdana" w:cs="Helvetica"/>
          <w:b/>
          <w:color w:val="404040"/>
          <w:sz w:val="28"/>
          <w:szCs w:val="28"/>
        </w:rPr>
        <w:t xml:space="preserve">. </w:t>
      </w:r>
      <w:r w:rsidR="00B31469">
        <w:rPr>
          <w:rFonts w:ascii="Verdana" w:eastAsia="Times New Roman" w:hAnsi="Verdana" w:cs="Helvetica"/>
          <w:b/>
          <w:color w:val="404040"/>
          <w:sz w:val="28"/>
          <w:szCs w:val="28"/>
        </w:rPr>
        <w:t>Ideal soil pH between 6 and 7.</w:t>
      </w:r>
      <w:r w:rsidR="00B31469" w:rsidRPr="00B31469">
        <w:rPr>
          <w:rFonts w:ascii="Verdana" w:eastAsia="Times New Roman" w:hAnsi="Verdana" w:cs="Helvetica"/>
          <w:b/>
          <w:color w:val="404040"/>
          <w:sz w:val="28"/>
          <w:szCs w:val="28"/>
        </w:rPr>
        <w:t> </w:t>
      </w:r>
      <w:r w:rsidRPr="001819B3">
        <w:rPr>
          <w:rFonts w:ascii="Verdana" w:eastAsia="Times New Roman" w:hAnsi="Verdana" w:cs="Helvetica"/>
          <w:b/>
          <w:color w:val="404040"/>
          <w:sz w:val="28"/>
          <w:szCs w:val="28"/>
        </w:rPr>
        <w:t xml:space="preserve">Optimum growing temperatures are 75°F daytime and 60 F at night. </w:t>
      </w:r>
    </w:p>
    <w:p w14:paraId="4C6F3999" w14:textId="77777777" w:rsidR="000A2182" w:rsidRPr="001819B3" w:rsidRDefault="000A2182" w:rsidP="001819B3">
      <w:pPr>
        <w:spacing w:after="45" w:line="270" w:lineRule="atLeast"/>
        <w:jc w:val="both"/>
        <w:rPr>
          <w:rFonts w:ascii="Verdana" w:eastAsia="Times New Roman" w:hAnsi="Verdana" w:cs="Helvetica"/>
          <w:b/>
          <w:color w:val="404040"/>
          <w:sz w:val="28"/>
          <w:szCs w:val="28"/>
        </w:rPr>
      </w:pPr>
    </w:p>
    <w:p w14:paraId="6D8AD2DA" w14:textId="02565833" w:rsidR="000A2182" w:rsidRDefault="001819B3" w:rsidP="001819B3">
      <w:pPr>
        <w:spacing w:after="45" w:line="270" w:lineRule="atLeast"/>
        <w:rPr>
          <w:rFonts w:ascii="Verdana" w:eastAsia="Times New Roman" w:hAnsi="Verdana" w:cs="Helvetica"/>
          <w:b/>
          <w:color w:val="404040"/>
          <w:sz w:val="28"/>
          <w:szCs w:val="28"/>
        </w:rPr>
      </w:pPr>
      <w:r>
        <w:rPr>
          <w:rFonts w:ascii="Verdana" w:eastAsia="Times New Roman" w:hAnsi="Verdana" w:cs="Helvetica"/>
          <w:b/>
          <w:color w:val="404040"/>
          <w:sz w:val="28"/>
          <w:szCs w:val="28"/>
        </w:rPr>
        <w:t xml:space="preserve">Spacing: Sow seeds </w:t>
      </w:r>
      <w:r w:rsidR="000A2182" w:rsidRPr="001819B3">
        <w:rPr>
          <w:rFonts w:ascii="Verdana" w:eastAsia="Times New Roman" w:hAnsi="Verdana" w:cs="Helvetica"/>
          <w:b/>
          <w:color w:val="404040"/>
          <w:sz w:val="28"/>
          <w:szCs w:val="28"/>
        </w:rPr>
        <w:t>1"</w:t>
      </w:r>
      <w:r>
        <w:rPr>
          <w:rFonts w:ascii="Verdana" w:eastAsia="Times New Roman" w:hAnsi="Verdana" w:cs="Helvetica"/>
          <w:b/>
          <w:color w:val="404040"/>
          <w:sz w:val="28"/>
          <w:szCs w:val="28"/>
        </w:rPr>
        <w:t xml:space="preserve"> deep, </w:t>
      </w:r>
      <w:r w:rsidR="000A2182" w:rsidRPr="001819B3">
        <w:rPr>
          <w:rFonts w:ascii="Verdana" w:eastAsia="Times New Roman" w:hAnsi="Verdana" w:cs="Helvetica"/>
          <w:b/>
          <w:color w:val="404040"/>
          <w:sz w:val="28"/>
          <w:szCs w:val="28"/>
        </w:rPr>
        <w:t>2-4"</w:t>
      </w:r>
      <w:r>
        <w:rPr>
          <w:rFonts w:ascii="Verdana" w:eastAsia="Times New Roman" w:hAnsi="Verdana" w:cs="Helvetica"/>
          <w:b/>
          <w:color w:val="404040"/>
          <w:sz w:val="28"/>
          <w:szCs w:val="28"/>
        </w:rPr>
        <w:t xml:space="preserve"> apart.  </w:t>
      </w:r>
      <w:r w:rsidR="000A2182" w:rsidRPr="001819B3">
        <w:rPr>
          <w:rFonts w:ascii="Verdana" w:eastAsia="Times New Roman" w:hAnsi="Verdana" w:cs="Helvetica"/>
          <w:b/>
          <w:color w:val="404040"/>
          <w:sz w:val="28"/>
          <w:szCs w:val="28"/>
        </w:rPr>
        <w:t>Thin to 10-12"</w:t>
      </w:r>
    </w:p>
    <w:p w14:paraId="45824357" w14:textId="315E3DE5" w:rsidR="00B31469" w:rsidRDefault="00B31469" w:rsidP="001819B3">
      <w:pPr>
        <w:spacing w:after="45" w:line="270" w:lineRule="atLeast"/>
        <w:rPr>
          <w:rFonts w:ascii="Verdana" w:eastAsia="Times New Roman" w:hAnsi="Verdana" w:cs="Helvetica"/>
          <w:b/>
          <w:color w:val="404040"/>
          <w:sz w:val="28"/>
          <w:szCs w:val="28"/>
        </w:rPr>
      </w:pPr>
    </w:p>
    <w:p w14:paraId="57686541" w14:textId="77777777" w:rsidR="00B31469" w:rsidRPr="00B31469" w:rsidRDefault="00B31469" w:rsidP="002F3E73">
      <w:pPr>
        <w:spacing w:after="45" w:line="270" w:lineRule="atLeast"/>
        <w:rPr>
          <w:rFonts w:ascii="Verdana" w:eastAsia="Times New Roman" w:hAnsi="Verdana" w:cs="Helvetica"/>
          <w:b/>
          <w:color w:val="404040"/>
          <w:sz w:val="28"/>
          <w:szCs w:val="28"/>
        </w:rPr>
      </w:pPr>
      <w:r>
        <w:rPr>
          <w:rFonts w:ascii="Verdana" w:eastAsia="Times New Roman" w:hAnsi="Verdana" w:cs="Helvetica"/>
          <w:b/>
          <w:color w:val="404040"/>
          <w:sz w:val="28"/>
          <w:szCs w:val="28"/>
        </w:rPr>
        <w:t xml:space="preserve">Trimming and Staking: </w:t>
      </w:r>
      <w:r w:rsidRPr="00B31469">
        <w:rPr>
          <w:rFonts w:ascii="Verdana" w:eastAsia="Times New Roman" w:hAnsi="Verdana" w:cs="Helvetica"/>
          <w:b/>
          <w:color w:val="404040"/>
          <w:sz w:val="28"/>
          <w:szCs w:val="28"/>
        </w:rPr>
        <w:t xml:space="preserve">Train to climb a vertical support for better air circulation, straighter </w:t>
      </w:r>
      <w:proofErr w:type="gramStart"/>
      <w:r w:rsidRPr="00B31469">
        <w:rPr>
          <w:rFonts w:ascii="Verdana" w:eastAsia="Times New Roman" w:hAnsi="Verdana" w:cs="Helvetica"/>
          <w:b/>
          <w:color w:val="404040"/>
          <w:sz w:val="28"/>
          <w:szCs w:val="28"/>
        </w:rPr>
        <w:t>fruits</w:t>
      </w:r>
      <w:proofErr w:type="gramEnd"/>
      <w:r w:rsidRPr="00B31469">
        <w:rPr>
          <w:rFonts w:ascii="Verdana" w:eastAsia="Times New Roman" w:hAnsi="Verdana" w:cs="Helvetica"/>
          <w:b/>
          <w:color w:val="404040"/>
          <w:sz w:val="28"/>
          <w:szCs w:val="28"/>
        </w:rPr>
        <w:t xml:space="preserve"> and ease of harvest.</w:t>
      </w:r>
    </w:p>
    <w:p w14:paraId="6F9150F2" w14:textId="77777777" w:rsidR="00843E54" w:rsidRDefault="00843E54" w:rsidP="002F3E73">
      <w:pPr>
        <w:spacing w:after="45" w:line="270" w:lineRule="atLeast"/>
        <w:rPr>
          <w:rFonts w:ascii="Verdana" w:eastAsia="Times New Roman" w:hAnsi="Verdana" w:cs="Helvetica"/>
          <w:b/>
          <w:color w:val="404040"/>
          <w:sz w:val="28"/>
          <w:szCs w:val="28"/>
        </w:rPr>
      </w:pPr>
    </w:p>
    <w:p w14:paraId="4FBE9923" w14:textId="5AA49256" w:rsidR="002F3E73" w:rsidRDefault="00B31469" w:rsidP="00843E54">
      <w:pPr>
        <w:spacing w:after="45" w:line="270" w:lineRule="atLeast"/>
        <w:jc w:val="both"/>
        <w:rPr>
          <w:rFonts w:ascii="Verdana" w:eastAsia="Times New Roman" w:hAnsi="Verdana" w:cs="Helvetica"/>
          <w:b/>
          <w:color w:val="404040"/>
          <w:sz w:val="28"/>
          <w:szCs w:val="28"/>
        </w:rPr>
      </w:pPr>
      <w:r w:rsidRPr="00B31469">
        <w:rPr>
          <w:rFonts w:ascii="Verdana" w:eastAsia="Times New Roman" w:hAnsi="Verdana" w:cs="Helvetica"/>
          <w:b/>
          <w:color w:val="404040"/>
          <w:sz w:val="28"/>
          <w:szCs w:val="28"/>
        </w:rPr>
        <w:lastRenderedPageBreak/>
        <w:t>Keep the primary vine</w:t>
      </w:r>
      <w:r w:rsidR="002F3E73">
        <w:rPr>
          <w:rFonts w:ascii="Verdana" w:eastAsia="Times New Roman" w:hAnsi="Verdana" w:cs="Helvetica"/>
          <w:b/>
          <w:color w:val="404040"/>
          <w:sz w:val="28"/>
          <w:szCs w:val="28"/>
        </w:rPr>
        <w:t xml:space="preserve"> and support with trellis</w:t>
      </w:r>
      <w:r w:rsidRPr="00B31469">
        <w:rPr>
          <w:rFonts w:ascii="Verdana" w:eastAsia="Times New Roman" w:hAnsi="Verdana" w:cs="Helvetica"/>
          <w:b/>
          <w:color w:val="404040"/>
          <w:sz w:val="28"/>
          <w:szCs w:val="28"/>
        </w:rPr>
        <w:t xml:space="preserve">. </w:t>
      </w:r>
      <w:r w:rsidR="002F3E73">
        <w:rPr>
          <w:rFonts w:ascii="Verdana" w:eastAsia="Times New Roman" w:hAnsi="Verdana" w:cs="Helvetica"/>
          <w:b/>
          <w:color w:val="404040"/>
          <w:sz w:val="28"/>
          <w:szCs w:val="28"/>
        </w:rPr>
        <w:t xml:space="preserve">Each node on the vine has a tendril (important </w:t>
      </w:r>
      <w:r w:rsidR="00843E54">
        <w:rPr>
          <w:rFonts w:ascii="Verdana" w:eastAsia="Times New Roman" w:hAnsi="Verdana" w:cs="Helvetica"/>
          <w:b/>
          <w:color w:val="404040"/>
          <w:sz w:val="28"/>
          <w:szCs w:val="28"/>
        </w:rPr>
        <w:t>f</w:t>
      </w:r>
      <w:r w:rsidR="002F3E73" w:rsidRPr="002F3E73">
        <w:rPr>
          <w:rFonts w:ascii="Verdana" w:eastAsia="Times New Roman" w:hAnsi="Verdana" w:cs="Helvetica"/>
          <w:b/>
          <w:color w:val="404040"/>
          <w:sz w:val="28"/>
          <w:szCs w:val="28"/>
        </w:rPr>
        <w:t>o</w:t>
      </w:r>
      <w:r w:rsidR="00843E54">
        <w:rPr>
          <w:rFonts w:ascii="Verdana" w:eastAsia="Times New Roman" w:hAnsi="Verdana" w:cs="Helvetica"/>
          <w:b/>
          <w:color w:val="404040"/>
          <w:sz w:val="28"/>
          <w:szCs w:val="28"/>
        </w:rPr>
        <w:t>r</w:t>
      </w:r>
      <w:r w:rsidR="002F3E73" w:rsidRPr="002F3E73">
        <w:rPr>
          <w:rFonts w:ascii="Verdana" w:eastAsia="Times New Roman" w:hAnsi="Verdana" w:cs="Helvetica"/>
          <w:b/>
          <w:color w:val="404040"/>
          <w:sz w:val="28"/>
          <w:szCs w:val="28"/>
        </w:rPr>
        <w:t xml:space="preserve"> attach</w:t>
      </w:r>
      <w:r w:rsidR="00843E54">
        <w:rPr>
          <w:rFonts w:ascii="Verdana" w:eastAsia="Times New Roman" w:hAnsi="Verdana" w:cs="Helvetica"/>
          <w:b/>
          <w:color w:val="404040"/>
          <w:sz w:val="28"/>
          <w:szCs w:val="28"/>
        </w:rPr>
        <w:t>ing</w:t>
      </w:r>
      <w:r w:rsidR="002F3E73" w:rsidRPr="002F3E73">
        <w:rPr>
          <w:rFonts w:ascii="Verdana" w:eastAsia="Times New Roman" w:hAnsi="Verdana" w:cs="Helvetica"/>
          <w:b/>
          <w:color w:val="404040"/>
          <w:sz w:val="28"/>
          <w:szCs w:val="28"/>
        </w:rPr>
        <w:t xml:space="preserve"> to trellis</w:t>
      </w:r>
      <w:r w:rsidR="00843E54">
        <w:rPr>
          <w:rFonts w:ascii="Verdana" w:eastAsia="Times New Roman" w:hAnsi="Verdana" w:cs="Helvetica"/>
          <w:b/>
          <w:color w:val="404040"/>
          <w:sz w:val="28"/>
          <w:szCs w:val="28"/>
        </w:rPr>
        <w:t xml:space="preserve"> and/or stake</w:t>
      </w:r>
      <w:r w:rsidR="00700A85">
        <w:rPr>
          <w:rFonts w:ascii="Verdana" w:eastAsia="Times New Roman" w:hAnsi="Verdana" w:cs="Helvetica"/>
          <w:b/>
          <w:color w:val="404040"/>
          <w:sz w:val="28"/>
          <w:szCs w:val="28"/>
        </w:rPr>
        <w:t>),</w:t>
      </w:r>
      <w:r w:rsidR="002F3E73">
        <w:rPr>
          <w:rFonts w:ascii="Verdana" w:eastAsia="Times New Roman" w:hAnsi="Verdana" w:cs="Helvetica"/>
          <w:b/>
          <w:color w:val="404040"/>
          <w:sz w:val="28"/>
          <w:szCs w:val="28"/>
        </w:rPr>
        <w:t xml:space="preserve"> </w:t>
      </w:r>
      <w:proofErr w:type="gramStart"/>
      <w:r w:rsidR="00700A85">
        <w:rPr>
          <w:rFonts w:ascii="Verdana" w:eastAsia="Times New Roman" w:hAnsi="Verdana" w:cs="Helvetica"/>
          <w:b/>
          <w:color w:val="404040"/>
          <w:sz w:val="28"/>
          <w:szCs w:val="28"/>
        </w:rPr>
        <w:t>a</w:t>
      </w:r>
      <w:proofErr w:type="gramEnd"/>
      <w:r w:rsidR="00700A85">
        <w:rPr>
          <w:rFonts w:ascii="Verdana" w:eastAsia="Times New Roman" w:hAnsi="Verdana" w:cs="Helvetica"/>
          <w:b/>
          <w:color w:val="404040"/>
          <w:sz w:val="28"/>
          <w:szCs w:val="28"/>
        </w:rPr>
        <w:t xml:space="preserve"> fruit, </w:t>
      </w:r>
      <w:r w:rsidR="002F3E73">
        <w:rPr>
          <w:rFonts w:ascii="Verdana" w:eastAsia="Times New Roman" w:hAnsi="Verdana" w:cs="Helvetica"/>
          <w:b/>
          <w:color w:val="404040"/>
          <w:sz w:val="28"/>
          <w:szCs w:val="28"/>
        </w:rPr>
        <w:t>a leaf (important for photosynthesis),</w:t>
      </w:r>
      <w:r w:rsidR="00700A85">
        <w:rPr>
          <w:rFonts w:ascii="Verdana" w:eastAsia="Times New Roman" w:hAnsi="Verdana" w:cs="Helvetica"/>
          <w:b/>
          <w:color w:val="404040"/>
          <w:sz w:val="28"/>
          <w:szCs w:val="28"/>
        </w:rPr>
        <w:t xml:space="preserve"> and a growth point.</w:t>
      </w:r>
      <w:r w:rsidR="002F3E73">
        <w:rPr>
          <w:rFonts w:ascii="Verdana" w:eastAsia="Times New Roman" w:hAnsi="Verdana" w:cs="Helvetica"/>
          <w:b/>
          <w:color w:val="404040"/>
          <w:sz w:val="28"/>
          <w:szCs w:val="28"/>
        </w:rPr>
        <w:t xml:space="preserve"> Prune growth points</w:t>
      </w:r>
      <w:r w:rsidR="00700A85">
        <w:rPr>
          <w:rFonts w:ascii="Verdana" w:eastAsia="Times New Roman" w:hAnsi="Verdana" w:cs="Helvetica"/>
          <w:b/>
          <w:color w:val="404040"/>
          <w:sz w:val="28"/>
          <w:szCs w:val="28"/>
        </w:rPr>
        <w:t xml:space="preserve"> for improved plant health and production.</w:t>
      </w:r>
    </w:p>
    <w:p w14:paraId="2042AE23" w14:textId="77777777" w:rsidR="002F3E73" w:rsidRDefault="002F3E73" w:rsidP="002F3E73">
      <w:pPr>
        <w:spacing w:after="45" w:line="270" w:lineRule="atLeast"/>
        <w:rPr>
          <w:rFonts w:ascii="Verdana" w:eastAsia="Times New Roman" w:hAnsi="Verdana" w:cs="Helvetica"/>
          <w:b/>
          <w:color w:val="404040"/>
          <w:sz w:val="28"/>
          <w:szCs w:val="28"/>
        </w:rPr>
      </w:pPr>
    </w:p>
    <w:p w14:paraId="1B756B89" w14:textId="62CC8A2A" w:rsidR="002F3E73" w:rsidRPr="001819B3" w:rsidRDefault="002F3E73" w:rsidP="002F3E73">
      <w:pPr>
        <w:spacing w:after="45" w:line="270" w:lineRule="atLeast"/>
        <w:rPr>
          <w:rFonts w:ascii="Verdana" w:eastAsia="Times New Roman" w:hAnsi="Verdana" w:cs="Helvetica"/>
          <w:b/>
          <w:color w:val="404040"/>
          <w:sz w:val="28"/>
          <w:szCs w:val="28"/>
        </w:rPr>
      </w:pPr>
      <w:r>
        <w:rPr>
          <w:rFonts w:ascii="Verdana" w:eastAsia="Times New Roman" w:hAnsi="Verdana" w:cs="Helvetica"/>
          <w:b/>
          <w:color w:val="404040"/>
          <w:sz w:val="28"/>
          <w:szCs w:val="28"/>
        </w:rPr>
        <w:t>Helpful video on pruning</w:t>
      </w:r>
      <w:r w:rsidR="00700A85">
        <w:rPr>
          <w:rFonts w:ascii="Verdana" w:eastAsia="Times New Roman" w:hAnsi="Verdana" w:cs="Helvetica"/>
          <w:b/>
          <w:color w:val="404040"/>
          <w:sz w:val="28"/>
          <w:szCs w:val="28"/>
        </w:rPr>
        <w:t xml:space="preserve"> growth points</w:t>
      </w:r>
      <w:r>
        <w:rPr>
          <w:rFonts w:ascii="Verdana" w:eastAsia="Times New Roman" w:hAnsi="Verdana" w:cs="Helvetica"/>
          <w:b/>
          <w:color w:val="404040"/>
          <w:sz w:val="28"/>
          <w:szCs w:val="28"/>
        </w:rPr>
        <w:t xml:space="preserve">:  </w:t>
      </w:r>
      <w:hyperlink r:id="rId6" w:history="1">
        <w:r w:rsidRPr="00D42BDF">
          <w:rPr>
            <w:rStyle w:val="Hyperlink"/>
            <w:rFonts w:ascii="Verdana" w:eastAsia="Times New Roman" w:hAnsi="Verdana" w:cs="Helvetica"/>
            <w:b/>
            <w:sz w:val="28"/>
            <w:szCs w:val="28"/>
          </w:rPr>
          <w:t>https://www.youtube.com/watch?v=TGkFJh5bKGg</w:t>
        </w:r>
      </w:hyperlink>
    </w:p>
    <w:p w14:paraId="01C7F2B4" w14:textId="77777777" w:rsidR="000A2182" w:rsidRPr="001819B3" w:rsidRDefault="000A2182" w:rsidP="001819B3">
      <w:pPr>
        <w:spacing w:after="45" w:line="270" w:lineRule="atLeast"/>
        <w:jc w:val="both"/>
        <w:rPr>
          <w:rFonts w:ascii="Verdana" w:eastAsia="Times New Roman" w:hAnsi="Verdana" w:cs="Helvetica"/>
          <w:b/>
          <w:color w:val="404040"/>
          <w:sz w:val="28"/>
          <w:szCs w:val="28"/>
        </w:rPr>
      </w:pPr>
    </w:p>
    <w:p w14:paraId="3BF950FD" w14:textId="3648B7AD" w:rsidR="001819B3" w:rsidRDefault="001819B3" w:rsidP="001819B3">
      <w:pPr>
        <w:spacing w:after="45" w:line="270" w:lineRule="atLeast"/>
        <w:jc w:val="both"/>
        <w:rPr>
          <w:rFonts w:ascii="Verdana" w:eastAsia="Times New Roman" w:hAnsi="Verdana" w:cs="Helvetica"/>
          <w:b/>
          <w:color w:val="404040"/>
          <w:sz w:val="28"/>
          <w:szCs w:val="28"/>
        </w:rPr>
      </w:pPr>
      <w:r>
        <w:rPr>
          <w:rFonts w:ascii="Verdana" w:eastAsia="Times New Roman" w:hAnsi="Verdana" w:cs="Helvetica"/>
          <w:b/>
          <w:color w:val="404040"/>
          <w:sz w:val="28"/>
          <w:szCs w:val="28"/>
        </w:rPr>
        <w:t xml:space="preserve">Irrigation: </w:t>
      </w:r>
      <w:r w:rsidRPr="001819B3">
        <w:rPr>
          <w:rFonts w:ascii="Verdana" w:eastAsia="Times New Roman" w:hAnsi="Verdana" w:cs="Helvetica"/>
          <w:b/>
          <w:color w:val="404040"/>
          <w:sz w:val="28"/>
          <w:szCs w:val="28"/>
        </w:rPr>
        <w:t>Keep soil moist.</w:t>
      </w:r>
    </w:p>
    <w:p w14:paraId="59DE1B22" w14:textId="77777777" w:rsidR="001819B3" w:rsidRDefault="001819B3" w:rsidP="001819B3">
      <w:pPr>
        <w:spacing w:after="45" w:line="270" w:lineRule="atLeast"/>
        <w:jc w:val="both"/>
        <w:rPr>
          <w:rFonts w:ascii="Verdana" w:eastAsia="Times New Roman" w:hAnsi="Verdana" w:cs="Helvetica"/>
          <w:b/>
          <w:color w:val="404040"/>
          <w:sz w:val="28"/>
          <w:szCs w:val="28"/>
        </w:rPr>
      </w:pPr>
    </w:p>
    <w:p w14:paraId="0D3ED7DE" w14:textId="0C0CAB68" w:rsidR="001819B3" w:rsidRDefault="001819B3" w:rsidP="001819B3">
      <w:pPr>
        <w:spacing w:after="45" w:line="270" w:lineRule="atLeast"/>
        <w:jc w:val="both"/>
        <w:rPr>
          <w:rFonts w:ascii="Verdana" w:eastAsia="Times New Roman" w:hAnsi="Verdana" w:cs="Helvetica"/>
          <w:b/>
          <w:color w:val="404040"/>
          <w:sz w:val="28"/>
          <w:szCs w:val="28"/>
        </w:rPr>
      </w:pPr>
      <w:r>
        <w:rPr>
          <w:rFonts w:ascii="Verdana" w:eastAsia="Times New Roman" w:hAnsi="Verdana" w:cs="Helvetica"/>
          <w:b/>
          <w:color w:val="404040"/>
          <w:sz w:val="28"/>
          <w:szCs w:val="28"/>
        </w:rPr>
        <w:t xml:space="preserve">Fertilization: </w:t>
      </w:r>
      <w:r w:rsidR="00B31469" w:rsidRPr="00B31469">
        <w:rPr>
          <w:rFonts w:ascii="Verdana" w:eastAsia="Times New Roman" w:hAnsi="Verdana" w:cs="Helvetica"/>
          <w:b/>
          <w:color w:val="404040"/>
          <w:sz w:val="28"/>
          <w:szCs w:val="28"/>
        </w:rPr>
        <w:t>Granular Nature Safe 5-6-6 and Blood Meal, along with Compost Plus, Micros Plus, and Capacity Plus, used at VISTA at the beginning of the Fall season are good starter fertilizers to support root and leaf development.</w:t>
      </w:r>
      <w:r w:rsidR="00B31469">
        <w:rPr>
          <w:rFonts w:ascii="Verdana" w:eastAsia="Times New Roman" w:hAnsi="Verdana" w:cs="Helvetica"/>
          <w:b/>
          <w:color w:val="404040"/>
          <w:sz w:val="28"/>
          <w:szCs w:val="28"/>
        </w:rPr>
        <w:t xml:space="preserve"> </w:t>
      </w:r>
      <w:r w:rsidRPr="001819B3">
        <w:rPr>
          <w:rFonts w:ascii="Verdana" w:eastAsia="Times New Roman" w:hAnsi="Verdana" w:cs="Helvetica"/>
          <w:b/>
          <w:color w:val="404040"/>
          <w:sz w:val="28"/>
          <w:szCs w:val="28"/>
        </w:rPr>
        <w:t xml:space="preserve">Additional fertilizer should be given when female flowers bloom. </w:t>
      </w:r>
      <w:r w:rsidR="004F7AFB">
        <w:rPr>
          <w:rFonts w:ascii="Verdana" w:eastAsia="Times New Roman" w:hAnsi="Verdana" w:cs="Helvetica"/>
          <w:b/>
          <w:color w:val="404040"/>
          <w:sz w:val="28"/>
          <w:szCs w:val="28"/>
        </w:rPr>
        <w:t>Side dress with well-cured compost (typically low in nitrogen) or apply water-soluble, low-nitrogen, higher potassium fertilizer weekly at half strength (usually ½ tablespoon in one gallon of water).</w:t>
      </w:r>
    </w:p>
    <w:p w14:paraId="031F135C" w14:textId="77777777" w:rsidR="001819B3" w:rsidRDefault="001819B3" w:rsidP="001819B3">
      <w:pPr>
        <w:spacing w:after="45" w:line="270" w:lineRule="atLeast"/>
        <w:jc w:val="both"/>
        <w:rPr>
          <w:rFonts w:ascii="Verdana" w:eastAsia="Times New Roman" w:hAnsi="Verdana" w:cs="Helvetica"/>
          <w:b/>
          <w:color w:val="404040"/>
          <w:sz w:val="28"/>
          <w:szCs w:val="28"/>
        </w:rPr>
      </w:pPr>
    </w:p>
    <w:p w14:paraId="7B30B81E" w14:textId="3E53359E" w:rsidR="000A2182" w:rsidRDefault="000A2182" w:rsidP="001819B3">
      <w:pPr>
        <w:spacing w:after="45" w:line="270" w:lineRule="atLeast"/>
        <w:jc w:val="both"/>
        <w:rPr>
          <w:rFonts w:ascii="Verdana" w:eastAsia="Times New Roman" w:hAnsi="Verdana" w:cs="Helvetica"/>
          <w:b/>
          <w:color w:val="404040"/>
          <w:sz w:val="28"/>
          <w:szCs w:val="28"/>
        </w:rPr>
      </w:pPr>
      <w:r w:rsidRPr="001819B3">
        <w:rPr>
          <w:rFonts w:ascii="Verdana" w:eastAsia="Times New Roman" w:hAnsi="Verdana" w:cs="Helvetica"/>
          <w:b/>
          <w:color w:val="404040"/>
          <w:sz w:val="28"/>
          <w:szCs w:val="28"/>
        </w:rPr>
        <w:t xml:space="preserve">Maturity: Harvest in 60 days.  </w:t>
      </w:r>
    </w:p>
    <w:p w14:paraId="0DDF47B0" w14:textId="77777777" w:rsidR="004F7AFB" w:rsidRDefault="004F7AFB" w:rsidP="001819B3">
      <w:pPr>
        <w:spacing w:after="45" w:line="270" w:lineRule="atLeast"/>
        <w:jc w:val="both"/>
        <w:rPr>
          <w:rFonts w:ascii="Verdana" w:eastAsia="Times New Roman" w:hAnsi="Verdana" w:cs="Helvetica"/>
          <w:b/>
          <w:color w:val="404040"/>
          <w:sz w:val="28"/>
          <w:szCs w:val="28"/>
        </w:rPr>
      </w:pPr>
    </w:p>
    <w:p w14:paraId="193CB249" w14:textId="7BC4C318" w:rsidR="004F7AFB" w:rsidRDefault="00556FDA" w:rsidP="001819B3">
      <w:pPr>
        <w:spacing w:after="45" w:line="270" w:lineRule="atLeast"/>
        <w:jc w:val="both"/>
        <w:rPr>
          <w:rFonts w:ascii="Verdana" w:eastAsia="Times New Roman" w:hAnsi="Verdana" w:cs="Helvetica"/>
          <w:b/>
          <w:color w:val="404040"/>
          <w:sz w:val="28"/>
          <w:szCs w:val="28"/>
        </w:rPr>
      </w:pPr>
      <w:hyperlink r:id="rId7" w:history="1">
        <w:r w:rsidR="00463CDE" w:rsidRPr="00D42BDF">
          <w:rPr>
            <w:rStyle w:val="Hyperlink"/>
            <w:rFonts w:ascii="Verdana" w:eastAsia="Times New Roman" w:hAnsi="Verdana" w:cs="Helvetica"/>
            <w:b/>
            <w:sz w:val="28"/>
            <w:szCs w:val="28"/>
          </w:rPr>
          <w:t>https://www.kitazawaseed.com/seed_391-23.html</w:t>
        </w:r>
      </w:hyperlink>
    </w:p>
    <w:p w14:paraId="664E9BCD" w14:textId="77777777" w:rsidR="004F7AFB" w:rsidRDefault="004F7AFB" w:rsidP="001819B3">
      <w:pPr>
        <w:spacing w:after="45" w:line="270" w:lineRule="atLeast"/>
        <w:jc w:val="both"/>
        <w:rPr>
          <w:rFonts w:ascii="Verdana" w:eastAsia="Times New Roman" w:hAnsi="Verdana" w:cs="Helvetica"/>
          <w:b/>
          <w:color w:val="404040"/>
          <w:sz w:val="28"/>
          <w:szCs w:val="28"/>
        </w:rPr>
      </w:pPr>
    </w:p>
    <w:p w14:paraId="0A95B279" w14:textId="7E25A48F" w:rsidR="004F7AFB" w:rsidRDefault="00556FDA" w:rsidP="001819B3">
      <w:pPr>
        <w:spacing w:after="45" w:line="270" w:lineRule="atLeast"/>
        <w:jc w:val="both"/>
        <w:rPr>
          <w:rFonts w:ascii="Verdana" w:eastAsia="Times New Roman" w:hAnsi="Verdana" w:cs="Helvetica"/>
          <w:b/>
          <w:color w:val="BFBFBF" w:themeColor="background1" w:themeShade="BF"/>
          <w:sz w:val="28"/>
          <w:szCs w:val="28"/>
        </w:rPr>
      </w:pPr>
      <w:r w:rsidRPr="00556FDA">
        <w:rPr>
          <w:rFonts w:ascii="Verdana" w:eastAsia="Times New Roman" w:hAnsi="Verdana" w:cs="Helvetica"/>
          <w:b/>
          <w:color w:val="BFBFBF" w:themeColor="background1" w:themeShade="BF"/>
          <w:sz w:val="28"/>
          <w:szCs w:val="28"/>
        </w:rPr>
        <w:t>Plant beside beans, Brassicas, celery, corn, dill, kohlrabi, lettuce, onion, peas, radish, and tomatoes. Avoid planting near potatoes and sage. Both corn and sunflowers can act as a trellis for cucumbers to good effect. Dill will help cucumbers by attracting predatory insects, and nasturtiums will improve the flavor and growth of cucumbers.</w:t>
      </w:r>
    </w:p>
    <w:p w14:paraId="0526EEE6" w14:textId="458FC68A" w:rsidR="00556FDA" w:rsidRPr="00556FDA" w:rsidRDefault="00556FDA" w:rsidP="001819B3">
      <w:pPr>
        <w:spacing w:after="45" w:line="270" w:lineRule="atLeast"/>
        <w:jc w:val="both"/>
        <w:rPr>
          <w:rFonts w:ascii="Verdana" w:eastAsia="Times New Roman" w:hAnsi="Verdana" w:cs="Helvetica"/>
          <w:b/>
          <w:sz w:val="20"/>
          <w:szCs w:val="20"/>
        </w:rPr>
      </w:pPr>
      <w:hyperlink r:id="rId8" w:history="1">
        <w:r w:rsidRPr="00556FDA">
          <w:rPr>
            <w:rStyle w:val="Hyperlink"/>
            <w:rFonts w:ascii="Verdana" w:eastAsia="Times New Roman" w:hAnsi="Verdana" w:cs="Helvetica"/>
            <w:b/>
            <w:sz w:val="20"/>
            <w:szCs w:val="20"/>
          </w:rPr>
          <w:t>https://www.westcoastseeds.com/blogs/garden-wisdom/companion-planting</w:t>
        </w:r>
      </w:hyperlink>
    </w:p>
    <w:p w14:paraId="6BA5BB03" w14:textId="77777777" w:rsidR="00556FDA" w:rsidRPr="00556FDA" w:rsidRDefault="00556FDA" w:rsidP="001819B3">
      <w:pPr>
        <w:spacing w:after="45" w:line="270" w:lineRule="atLeast"/>
        <w:jc w:val="both"/>
        <w:rPr>
          <w:rFonts w:ascii="Verdana" w:eastAsia="Times New Roman" w:hAnsi="Verdana" w:cs="Helvetica"/>
          <w:b/>
          <w:sz w:val="28"/>
          <w:szCs w:val="28"/>
        </w:rPr>
      </w:pPr>
    </w:p>
    <w:sectPr w:rsidR="00556FDA" w:rsidRPr="00556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82"/>
    <w:rsid w:val="000A2182"/>
    <w:rsid w:val="0012518E"/>
    <w:rsid w:val="001819B3"/>
    <w:rsid w:val="002B4F8D"/>
    <w:rsid w:val="002F3E73"/>
    <w:rsid w:val="00463CDE"/>
    <w:rsid w:val="004F7AFB"/>
    <w:rsid w:val="00556FDA"/>
    <w:rsid w:val="00700A85"/>
    <w:rsid w:val="00843E54"/>
    <w:rsid w:val="00B3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6E05"/>
  <w15:chartTrackingRefBased/>
  <w15:docId w15:val="{71CFE9BE-4983-4726-8F9E-2D7A1ED6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73"/>
    <w:rPr>
      <w:color w:val="0563C1" w:themeColor="hyperlink"/>
      <w:u w:val="single"/>
    </w:rPr>
  </w:style>
  <w:style w:type="character" w:styleId="UnresolvedMention">
    <w:name w:val="Unresolved Mention"/>
    <w:basedOn w:val="DefaultParagraphFont"/>
    <w:uiPriority w:val="99"/>
    <w:semiHidden/>
    <w:unhideWhenUsed/>
    <w:rsid w:val="002F3E73"/>
    <w:rPr>
      <w:color w:val="605E5C"/>
      <w:shd w:val="clear" w:color="auto" w:fill="E1DFDD"/>
    </w:rPr>
  </w:style>
  <w:style w:type="character" w:styleId="FollowedHyperlink">
    <w:name w:val="FollowedHyperlink"/>
    <w:basedOn w:val="DefaultParagraphFont"/>
    <w:uiPriority w:val="99"/>
    <w:semiHidden/>
    <w:unhideWhenUsed/>
    <w:rsid w:val="004F7A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5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coastseeds.com/blogs/garden-wisdom/companion-planting" TargetMode="External"/><Relationship Id="rId3" Type="http://schemas.openxmlformats.org/officeDocument/2006/relationships/webSettings" Target="webSettings.xml"/><Relationship Id="rId7" Type="http://schemas.openxmlformats.org/officeDocument/2006/relationships/hyperlink" Target="https://www.kitazawaseed.com/seed_391-2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GkFJh5bKG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Ellen  Dallman</cp:lastModifiedBy>
  <cp:revision>5</cp:revision>
  <cp:lastPrinted>2020-08-26T16:36:00Z</cp:lastPrinted>
  <dcterms:created xsi:type="dcterms:W3CDTF">2020-08-26T16:35:00Z</dcterms:created>
  <dcterms:modified xsi:type="dcterms:W3CDTF">2021-01-16T20:59:00Z</dcterms:modified>
</cp:coreProperties>
</file>