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DC1B" w14:textId="1B20D2B6" w:rsidR="00C641E7" w:rsidRDefault="007F5D42" w:rsidP="008A64C6">
      <w:r w:rsidRPr="007F5D42">
        <w:drawing>
          <wp:inline distT="0" distB="0" distL="0" distR="0" wp14:anchorId="7F52F8FB" wp14:editId="4657388A">
            <wp:extent cx="4762500" cy="4762500"/>
            <wp:effectExtent l="0" t="0" r="0" b="0"/>
            <wp:docPr id="1" name="Picture 1" descr="A pile of app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le of appl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5864A91C" w14:textId="62AB088A" w:rsidR="00A101E6" w:rsidRPr="008A64C6" w:rsidRDefault="007F5D42" w:rsidP="008A64C6">
      <w:pPr>
        <w:spacing w:after="0" w:line="260" w:lineRule="atLeast"/>
        <w:rPr>
          <w:rFonts w:ascii="Verdana" w:hAnsi="Verdana"/>
          <w:b/>
          <w:bCs/>
          <w:sz w:val="28"/>
          <w:szCs w:val="28"/>
        </w:rPr>
      </w:pPr>
      <w:r>
        <w:rPr>
          <w:rFonts w:ascii="Verdana" w:hAnsi="Verdana"/>
          <w:b/>
          <w:bCs/>
          <w:sz w:val="40"/>
          <w:szCs w:val="40"/>
        </w:rPr>
        <w:t>Purple</w:t>
      </w:r>
      <w:r w:rsidR="00A101E6" w:rsidRPr="008A64C6">
        <w:rPr>
          <w:rFonts w:ascii="Verdana" w:hAnsi="Verdana"/>
          <w:b/>
          <w:bCs/>
          <w:sz w:val="40"/>
          <w:szCs w:val="40"/>
        </w:rPr>
        <w:t xml:space="preserve"> Tomatillo</w:t>
      </w:r>
      <w:r w:rsidR="008A64C6">
        <w:rPr>
          <w:rFonts w:ascii="Verdana" w:hAnsi="Verdana"/>
          <w:b/>
          <w:bCs/>
          <w:sz w:val="40"/>
          <w:szCs w:val="40"/>
        </w:rPr>
        <w:t xml:space="preserve"> </w:t>
      </w:r>
      <w:r w:rsidR="008A64C6" w:rsidRPr="008A64C6">
        <w:rPr>
          <w:rFonts w:ascii="Verdana" w:hAnsi="Verdana"/>
          <w:b/>
          <w:bCs/>
          <w:sz w:val="28"/>
          <w:szCs w:val="28"/>
        </w:rPr>
        <w:t>(Tom-a-TEE-</w:t>
      </w:r>
      <w:proofErr w:type="spellStart"/>
      <w:r w:rsidR="008A64C6" w:rsidRPr="008A64C6">
        <w:rPr>
          <w:rFonts w:ascii="Verdana" w:hAnsi="Verdana"/>
          <w:b/>
          <w:bCs/>
          <w:sz w:val="28"/>
          <w:szCs w:val="28"/>
        </w:rPr>
        <w:t>yo</w:t>
      </w:r>
      <w:proofErr w:type="spellEnd"/>
      <w:r w:rsidR="008A64C6" w:rsidRPr="008A64C6">
        <w:rPr>
          <w:rFonts w:ascii="Verdana" w:hAnsi="Verdana"/>
          <w:b/>
          <w:bCs/>
          <w:sz w:val="28"/>
          <w:szCs w:val="28"/>
        </w:rPr>
        <w:t>)</w:t>
      </w:r>
    </w:p>
    <w:p w14:paraId="7F362F89" w14:textId="77777777" w:rsidR="00891F6F" w:rsidRDefault="00891F6F" w:rsidP="00B6086D">
      <w:pPr>
        <w:spacing w:after="0" w:line="260" w:lineRule="atLeast"/>
        <w:jc w:val="both"/>
        <w:rPr>
          <w:rFonts w:cstheme="minorHAnsi"/>
          <w:b/>
          <w:color w:val="000000"/>
          <w:sz w:val="28"/>
          <w:szCs w:val="28"/>
        </w:rPr>
      </w:pPr>
    </w:p>
    <w:p w14:paraId="31F91457" w14:textId="2FF0CA97" w:rsidR="008A64C6" w:rsidRDefault="007F5D42" w:rsidP="008A64C6">
      <w:pPr>
        <w:spacing w:after="0" w:line="260" w:lineRule="atLeast"/>
        <w:jc w:val="both"/>
        <w:rPr>
          <w:rFonts w:ascii="Verdana" w:hAnsi="Verdana" w:cstheme="minorHAnsi"/>
          <w:b/>
          <w:color w:val="000000"/>
          <w:sz w:val="28"/>
          <w:szCs w:val="28"/>
        </w:rPr>
      </w:pPr>
      <w:r w:rsidRPr="007F5D42">
        <w:rPr>
          <w:rFonts w:ascii="Verdana" w:hAnsi="Verdana" w:cstheme="minorHAnsi"/>
          <w:b/>
          <w:color w:val="000000"/>
          <w:sz w:val="28"/>
          <w:szCs w:val="28"/>
        </w:rPr>
        <w:t xml:space="preserve">Dark purple fruits are smaller (1½-2") and have a sweeter flavor than green tomatillos. Makes an attractive purple salsa, also great grilled. Noticeably less sticky than most tomatillos. </w:t>
      </w:r>
      <w:r w:rsidR="008A64C6" w:rsidRPr="008A64C6">
        <w:rPr>
          <w:rFonts w:ascii="Verdana" w:hAnsi="Verdana" w:cstheme="minorHAnsi"/>
          <w:b/>
          <w:color w:val="000000"/>
          <w:sz w:val="28"/>
          <w:szCs w:val="28"/>
        </w:rPr>
        <w:t xml:space="preserve">Culture is very similar to tomatoes. </w:t>
      </w:r>
    </w:p>
    <w:p w14:paraId="5ECF031A" w14:textId="46B6D6E2" w:rsidR="00890343" w:rsidRDefault="00890343" w:rsidP="008A64C6">
      <w:pPr>
        <w:spacing w:after="0" w:line="260" w:lineRule="atLeast"/>
        <w:jc w:val="both"/>
        <w:rPr>
          <w:rFonts w:ascii="Verdana" w:hAnsi="Verdana" w:cstheme="minorHAnsi"/>
          <w:b/>
          <w:color w:val="000000"/>
          <w:sz w:val="28"/>
          <w:szCs w:val="28"/>
        </w:rPr>
      </w:pPr>
    </w:p>
    <w:p w14:paraId="6F5E7F27" w14:textId="17277BA3" w:rsidR="00890343" w:rsidRPr="007F5D42" w:rsidRDefault="00890343" w:rsidP="008A64C6">
      <w:pPr>
        <w:spacing w:after="0" w:line="260" w:lineRule="atLeast"/>
        <w:jc w:val="both"/>
        <w:rPr>
          <w:rFonts w:ascii="Verdana" w:hAnsi="Verdana" w:cstheme="minorHAnsi"/>
          <w:bCs/>
          <w:color w:val="FF0000"/>
          <w:sz w:val="28"/>
          <w:szCs w:val="28"/>
        </w:rPr>
      </w:pPr>
      <w:r w:rsidRPr="007F5D42">
        <w:rPr>
          <w:rFonts w:ascii="Verdana" w:hAnsi="Verdana" w:cstheme="minorHAnsi"/>
          <w:bCs/>
          <w:color w:val="FF0000"/>
          <w:sz w:val="28"/>
          <w:szCs w:val="28"/>
        </w:rPr>
        <w:t>Note: Plant 2 tomatillo plants, for pollination and fruit production. Tomatillos are self-sterile, meaning the flowers of an individual plant cannot pollinate themselves. You will need more than one plant to get fruit.</w:t>
      </w:r>
    </w:p>
    <w:p w14:paraId="1E0EA387" w14:textId="3B8E20B4" w:rsidR="003761A1" w:rsidRPr="008A64C6" w:rsidRDefault="003761A1" w:rsidP="00B6086D">
      <w:pPr>
        <w:spacing w:after="0" w:line="260" w:lineRule="atLeast"/>
        <w:jc w:val="both"/>
        <w:rPr>
          <w:rFonts w:ascii="Verdana" w:hAnsi="Verdana" w:cstheme="minorHAnsi"/>
          <w:b/>
          <w:color w:val="000000"/>
          <w:sz w:val="28"/>
          <w:szCs w:val="28"/>
        </w:rPr>
      </w:pPr>
    </w:p>
    <w:p w14:paraId="4248FC6F" w14:textId="409C2AA9" w:rsidR="008A64C6" w:rsidRPr="007F5D42" w:rsidRDefault="008A64C6" w:rsidP="008A64C6">
      <w:pPr>
        <w:spacing w:after="0" w:line="260" w:lineRule="atLeast"/>
        <w:jc w:val="both"/>
        <w:rPr>
          <w:rFonts w:ascii="Verdana" w:hAnsi="Verdana" w:cstheme="minorHAnsi"/>
          <w:b/>
          <w:color w:val="000000"/>
          <w:sz w:val="24"/>
          <w:szCs w:val="24"/>
        </w:rPr>
      </w:pPr>
      <w:r w:rsidRPr="007F5D42">
        <w:rPr>
          <w:rFonts w:ascii="Verdana" w:hAnsi="Verdana" w:cstheme="minorHAnsi"/>
          <w:b/>
          <w:color w:val="000000"/>
          <w:sz w:val="24"/>
          <w:szCs w:val="24"/>
        </w:rPr>
        <w:t xml:space="preserve">Climate: Full sun. Tomatillos prefer a somewhat neutral soil pH around 6.5 - 7.0, but for the most part, they will grow anywhere there is heat, </w:t>
      </w:r>
      <w:r w:rsidRPr="007F5D42">
        <w:rPr>
          <w:rFonts w:ascii="Verdana" w:hAnsi="Verdana" w:cstheme="minorHAnsi"/>
          <w:b/>
          <w:color w:val="000000"/>
          <w:sz w:val="24"/>
          <w:szCs w:val="24"/>
        </w:rPr>
        <w:lastRenderedPageBreak/>
        <w:t>sunshine, and regular water. Well-draining soil rich with organic amendments.</w:t>
      </w:r>
    </w:p>
    <w:p w14:paraId="41A1A14E" w14:textId="77777777" w:rsidR="008A64C6" w:rsidRPr="007F5D42" w:rsidRDefault="008A64C6" w:rsidP="008A64C6">
      <w:pPr>
        <w:spacing w:after="0" w:line="260" w:lineRule="atLeast"/>
        <w:jc w:val="both"/>
        <w:rPr>
          <w:rFonts w:ascii="Verdana" w:hAnsi="Verdana" w:cstheme="minorHAnsi"/>
          <w:b/>
          <w:color w:val="000000"/>
          <w:sz w:val="24"/>
          <w:szCs w:val="24"/>
        </w:rPr>
      </w:pPr>
    </w:p>
    <w:p w14:paraId="0508FCB4" w14:textId="4B10C3C0" w:rsidR="008A64C6" w:rsidRPr="007F5D42" w:rsidRDefault="008A64C6" w:rsidP="008A64C6">
      <w:pPr>
        <w:spacing w:after="0" w:line="260" w:lineRule="atLeast"/>
        <w:jc w:val="both"/>
        <w:rPr>
          <w:rFonts w:ascii="Verdana" w:hAnsi="Verdana" w:cstheme="minorHAnsi"/>
          <w:b/>
          <w:color w:val="000000"/>
          <w:sz w:val="24"/>
          <w:szCs w:val="24"/>
        </w:rPr>
      </w:pPr>
      <w:r w:rsidRPr="007F5D42">
        <w:rPr>
          <w:rFonts w:ascii="Verdana" w:hAnsi="Verdana" w:cstheme="minorHAnsi"/>
          <w:b/>
          <w:color w:val="000000"/>
          <w:sz w:val="24"/>
          <w:szCs w:val="24"/>
        </w:rPr>
        <w:t>Spacing: 24-48 inches apart</w:t>
      </w:r>
      <w:r w:rsidR="007F5D42">
        <w:rPr>
          <w:rFonts w:ascii="Verdana" w:hAnsi="Verdana" w:cstheme="minorHAnsi"/>
          <w:b/>
          <w:color w:val="000000"/>
          <w:sz w:val="24"/>
          <w:szCs w:val="24"/>
        </w:rPr>
        <w:t>. T</w:t>
      </w:r>
      <w:r w:rsidR="007F5D42" w:rsidRPr="007F5D42">
        <w:rPr>
          <w:rFonts w:ascii="Verdana" w:hAnsi="Verdana" w:cstheme="minorHAnsi"/>
          <w:b/>
          <w:color w:val="000000"/>
          <w:sz w:val="24"/>
          <w:szCs w:val="24"/>
        </w:rPr>
        <w:t>rellis to keep foliage off the ground and to contain the plant.</w:t>
      </w:r>
    </w:p>
    <w:p w14:paraId="11B4213B" w14:textId="77777777" w:rsidR="008A64C6" w:rsidRPr="007F5D42" w:rsidRDefault="008A64C6" w:rsidP="008A64C6">
      <w:pPr>
        <w:spacing w:after="0" w:line="260" w:lineRule="atLeast"/>
        <w:jc w:val="both"/>
        <w:rPr>
          <w:rFonts w:ascii="Verdana" w:hAnsi="Verdana" w:cstheme="minorHAnsi"/>
          <w:b/>
          <w:color w:val="000000"/>
          <w:sz w:val="24"/>
          <w:szCs w:val="24"/>
        </w:rPr>
      </w:pPr>
    </w:p>
    <w:p w14:paraId="44D338B7" w14:textId="3AB475EF" w:rsidR="008A64C6" w:rsidRPr="007F5D42" w:rsidRDefault="008A64C6" w:rsidP="008A64C6">
      <w:pPr>
        <w:spacing w:after="0" w:line="260" w:lineRule="atLeast"/>
        <w:jc w:val="both"/>
        <w:rPr>
          <w:rFonts w:ascii="Verdana" w:hAnsi="Verdana" w:cstheme="minorHAnsi"/>
          <w:b/>
          <w:color w:val="000000"/>
          <w:sz w:val="24"/>
          <w:szCs w:val="24"/>
        </w:rPr>
      </w:pPr>
      <w:r w:rsidRPr="007F5D42">
        <w:rPr>
          <w:rFonts w:ascii="Verdana" w:hAnsi="Verdana" w:cstheme="minorHAnsi"/>
          <w:b/>
          <w:color w:val="000000"/>
          <w:sz w:val="24"/>
          <w:szCs w:val="24"/>
        </w:rPr>
        <w:t xml:space="preserve">Irrigation: Water the plants regularly, giving them at least </w:t>
      </w:r>
      <w:r w:rsidR="00890343" w:rsidRPr="007F5D42">
        <w:rPr>
          <w:rFonts w:ascii="Verdana" w:hAnsi="Verdana" w:cstheme="minorHAnsi"/>
          <w:b/>
          <w:color w:val="000000"/>
          <w:sz w:val="24"/>
          <w:szCs w:val="24"/>
        </w:rPr>
        <w:t>1-</w:t>
      </w:r>
      <w:r w:rsidRPr="007F5D42">
        <w:rPr>
          <w:rFonts w:ascii="Verdana" w:hAnsi="Verdana" w:cstheme="minorHAnsi"/>
          <w:b/>
          <w:color w:val="000000"/>
          <w:sz w:val="24"/>
          <w:szCs w:val="24"/>
        </w:rPr>
        <w:t>2 inches of water per week</w:t>
      </w:r>
      <w:r w:rsidR="00890343" w:rsidRPr="007F5D42">
        <w:rPr>
          <w:rFonts w:ascii="Verdana" w:hAnsi="Verdana" w:cstheme="minorHAnsi"/>
          <w:b/>
          <w:color w:val="000000"/>
          <w:sz w:val="24"/>
          <w:szCs w:val="24"/>
        </w:rPr>
        <w:t xml:space="preserve">, depending on </w:t>
      </w:r>
      <w:r w:rsidRPr="007F5D42">
        <w:rPr>
          <w:rFonts w:ascii="Verdana" w:hAnsi="Verdana" w:cstheme="minorHAnsi"/>
          <w:b/>
          <w:color w:val="000000"/>
          <w:sz w:val="24"/>
          <w:szCs w:val="24"/>
        </w:rPr>
        <w:t xml:space="preserve">weather. Check the soil moisture by sticking your finger into the soil; water any time it feels dry an inch beneath the surface.  Irrigate the base of the plant and avoid getting water on the foliage. Keep soil constantly moist, but not soaking wet.  </w:t>
      </w:r>
    </w:p>
    <w:p w14:paraId="27243D7D" w14:textId="77777777" w:rsidR="008A64C6" w:rsidRPr="007F5D42" w:rsidRDefault="008A64C6" w:rsidP="008A64C6">
      <w:pPr>
        <w:spacing w:after="0" w:line="260" w:lineRule="atLeast"/>
        <w:jc w:val="both"/>
        <w:rPr>
          <w:rFonts w:ascii="Verdana" w:hAnsi="Verdana" w:cstheme="minorHAnsi"/>
          <w:b/>
          <w:color w:val="000000"/>
          <w:sz w:val="24"/>
          <w:szCs w:val="24"/>
        </w:rPr>
      </w:pPr>
    </w:p>
    <w:p w14:paraId="2427BA90" w14:textId="6BF34F34" w:rsidR="008A64C6" w:rsidRPr="007F5D42" w:rsidRDefault="008A64C6" w:rsidP="008A64C6">
      <w:pPr>
        <w:spacing w:after="0" w:line="260" w:lineRule="atLeast"/>
        <w:jc w:val="both"/>
        <w:rPr>
          <w:rFonts w:ascii="Verdana" w:hAnsi="Verdana" w:cstheme="minorHAnsi"/>
          <w:b/>
          <w:color w:val="000000"/>
          <w:sz w:val="24"/>
          <w:szCs w:val="24"/>
        </w:rPr>
      </w:pPr>
      <w:r w:rsidRPr="007F5D42">
        <w:rPr>
          <w:rFonts w:ascii="Verdana" w:hAnsi="Verdana" w:cstheme="minorHAnsi"/>
          <w:b/>
          <w:color w:val="000000"/>
          <w:sz w:val="24"/>
          <w:szCs w:val="24"/>
        </w:rPr>
        <w:t xml:space="preserve">Fertilizer: </w:t>
      </w:r>
      <w:r w:rsidR="003200B6">
        <w:rPr>
          <w:rFonts w:ascii="Verdana" w:hAnsi="Verdana" w:cstheme="minorHAnsi"/>
          <w:b/>
          <w:color w:val="000000"/>
          <w:sz w:val="24"/>
          <w:szCs w:val="24"/>
        </w:rPr>
        <w:t>When transplanting, w</w:t>
      </w:r>
      <w:r w:rsidR="007F5D42">
        <w:rPr>
          <w:rFonts w:ascii="Verdana" w:hAnsi="Verdana" w:cstheme="minorHAnsi"/>
          <w:b/>
          <w:color w:val="000000"/>
          <w:sz w:val="24"/>
          <w:szCs w:val="24"/>
        </w:rPr>
        <w:t xml:space="preserve">ork </w:t>
      </w:r>
      <w:r w:rsidR="003200B6">
        <w:rPr>
          <w:rFonts w:ascii="Verdana" w:hAnsi="Verdana" w:cstheme="minorHAnsi"/>
          <w:b/>
          <w:color w:val="000000"/>
          <w:sz w:val="24"/>
          <w:szCs w:val="24"/>
        </w:rPr>
        <w:t xml:space="preserve">a fertilizer with equally </w:t>
      </w:r>
      <w:r w:rsidR="007F5D42">
        <w:rPr>
          <w:rFonts w:ascii="Verdana" w:hAnsi="Verdana" w:cstheme="minorHAnsi"/>
          <w:b/>
          <w:color w:val="000000"/>
          <w:sz w:val="24"/>
          <w:szCs w:val="24"/>
        </w:rPr>
        <w:t xml:space="preserve">balanced </w:t>
      </w:r>
      <w:proofErr w:type="spellStart"/>
      <w:r w:rsidR="007F5D42">
        <w:rPr>
          <w:rFonts w:ascii="Verdana" w:hAnsi="Verdana" w:cstheme="minorHAnsi"/>
          <w:b/>
          <w:color w:val="000000"/>
          <w:sz w:val="24"/>
          <w:szCs w:val="24"/>
        </w:rPr>
        <w:t>NPK</w:t>
      </w:r>
      <w:proofErr w:type="spellEnd"/>
      <w:r w:rsidR="007F5D42">
        <w:rPr>
          <w:rFonts w:ascii="Verdana" w:hAnsi="Verdana" w:cstheme="minorHAnsi"/>
          <w:b/>
          <w:color w:val="000000"/>
          <w:sz w:val="24"/>
          <w:szCs w:val="24"/>
        </w:rPr>
        <w:t xml:space="preserve"> (</w:t>
      </w:r>
      <w:r w:rsidR="003200B6">
        <w:rPr>
          <w:rFonts w:ascii="Verdana" w:hAnsi="Verdana" w:cstheme="minorHAnsi"/>
          <w:b/>
          <w:color w:val="000000"/>
          <w:sz w:val="24"/>
          <w:szCs w:val="24"/>
        </w:rPr>
        <w:t>e.g., 10-10-10) into and around the planting hole.</w:t>
      </w:r>
      <w:r w:rsidR="00890343" w:rsidRPr="007F5D42">
        <w:rPr>
          <w:rFonts w:ascii="Verdana" w:hAnsi="Verdana" w:cstheme="minorHAnsi"/>
          <w:b/>
          <w:color w:val="000000"/>
          <w:sz w:val="24"/>
          <w:szCs w:val="24"/>
        </w:rPr>
        <w:t xml:space="preserve"> </w:t>
      </w:r>
      <w:r w:rsidR="003200B6">
        <w:rPr>
          <w:rFonts w:ascii="Verdana" w:hAnsi="Verdana" w:cstheme="minorHAnsi"/>
          <w:b/>
          <w:color w:val="000000"/>
          <w:sz w:val="24"/>
          <w:szCs w:val="24"/>
        </w:rPr>
        <w:t>After h</w:t>
      </w:r>
      <w:r w:rsidR="00890343" w:rsidRPr="007F5D42">
        <w:rPr>
          <w:rFonts w:ascii="Verdana" w:hAnsi="Verdana" w:cstheme="minorHAnsi"/>
          <w:b/>
          <w:color w:val="000000"/>
          <w:sz w:val="24"/>
          <w:szCs w:val="24"/>
        </w:rPr>
        <w:t>arvesting the first fruit, apply a ½ cup low nitrogen and higher phosphate and potassium (</w:t>
      </w:r>
      <w:r w:rsidR="003200B6" w:rsidRPr="007F5D42">
        <w:rPr>
          <w:rFonts w:ascii="Verdana" w:hAnsi="Verdana" w:cstheme="minorHAnsi"/>
          <w:b/>
          <w:color w:val="000000"/>
          <w:sz w:val="24"/>
          <w:szCs w:val="24"/>
        </w:rPr>
        <w:t>e.g.,</w:t>
      </w:r>
      <w:r w:rsidR="00890343" w:rsidRPr="007F5D42">
        <w:rPr>
          <w:rFonts w:ascii="Verdana" w:hAnsi="Verdana" w:cstheme="minorHAnsi"/>
          <w:b/>
          <w:color w:val="000000"/>
          <w:sz w:val="24"/>
          <w:szCs w:val="24"/>
        </w:rPr>
        <w:t xml:space="preserve"> 5-10-10) fertilizer. This second feeding helps tomatillos continue flowering and producing fruit.</w:t>
      </w:r>
    </w:p>
    <w:p w14:paraId="15F3A172" w14:textId="77777777" w:rsidR="00890343" w:rsidRPr="007F5D42" w:rsidRDefault="00890343" w:rsidP="008A64C6">
      <w:pPr>
        <w:spacing w:after="0" w:line="260" w:lineRule="atLeast"/>
        <w:jc w:val="both"/>
        <w:rPr>
          <w:rFonts w:ascii="Verdana" w:hAnsi="Verdana" w:cstheme="minorHAnsi"/>
          <w:b/>
          <w:color w:val="000000"/>
          <w:sz w:val="24"/>
          <w:szCs w:val="24"/>
        </w:rPr>
      </w:pPr>
    </w:p>
    <w:p w14:paraId="37BD4566" w14:textId="0A44D694" w:rsidR="008A64C6" w:rsidRDefault="008A64C6" w:rsidP="008A64C6">
      <w:pPr>
        <w:spacing w:after="0" w:line="260" w:lineRule="atLeast"/>
        <w:jc w:val="both"/>
        <w:rPr>
          <w:rFonts w:ascii="Verdana" w:hAnsi="Verdana" w:cstheme="minorHAnsi"/>
          <w:b/>
          <w:color w:val="000000"/>
          <w:sz w:val="24"/>
          <w:szCs w:val="24"/>
        </w:rPr>
      </w:pPr>
      <w:r w:rsidRPr="007F5D42">
        <w:rPr>
          <w:rFonts w:ascii="Verdana" w:hAnsi="Verdana" w:cstheme="minorHAnsi"/>
          <w:b/>
          <w:color w:val="000000"/>
          <w:sz w:val="24"/>
          <w:szCs w:val="24"/>
        </w:rPr>
        <w:t>Matur</w:t>
      </w:r>
      <w:r w:rsidR="003200B6">
        <w:rPr>
          <w:rFonts w:ascii="Verdana" w:hAnsi="Verdana" w:cstheme="minorHAnsi"/>
          <w:b/>
          <w:color w:val="000000"/>
          <w:sz w:val="24"/>
          <w:szCs w:val="24"/>
        </w:rPr>
        <w:t>ity:</w:t>
      </w:r>
      <w:r w:rsidRPr="007F5D42">
        <w:rPr>
          <w:rFonts w:ascii="Verdana" w:hAnsi="Verdana" w:cstheme="minorHAnsi"/>
          <w:b/>
          <w:color w:val="000000"/>
          <w:sz w:val="24"/>
          <w:szCs w:val="24"/>
        </w:rPr>
        <w:t xml:space="preserve"> 90 days after transplant.</w:t>
      </w:r>
      <w:r w:rsidR="007F5D42" w:rsidRPr="007F5D42">
        <w:rPr>
          <w:rFonts w:ascii="Open Sans" w:hAnsi="Open Sans" w:cs="Open Sans"/>
          <w:color w:val="404040"/>
          <w:sz w:val="24"/>
          <w:szCs w:val="24"/>
        </w:rPr>
        <w:t xml:space="preserve"> </w:t>
      </w:r>
      <w:r w:rsidR="007F5D42" w:rsidRPr="007F5D42">
        <w:rPr>
          <w:rFonts w:ascii="Verdana" w:hAnsi="Verdana" w:cstheme="minorHAnsi"/>
          <w:b/>
          <w:color w:val="000000"/>
          <w:sz w:val="24"/>
          <w:szCs w:val="24"/>
        </w:rPr>
        <w:t>A n</w:t>
      </w:r>
      <w:r w:rsidR="007F5D42" w:rsidRPr="007F5D42">
        <w:rPr>
          <w:rFonts w:ascii="Verdana" w:hAnsi="Verdana" w:cstheme="minorHAnsi"/>
          <w:b/>
          <w:color w:val="000000"/>
          <w:sz w:val="24"/>
          <w:szCs w:val="24"/>
        </w:rPr>
        <w:t>etted, papery husk around the fruit begins to dry when fruits are maturing. Harvest tomatillo when they are firm to the touch but seem to give a little. Ripe fruits will pull easily from the plant.</w:t>
      </w:r>
    </w:p>
    <w:p w14:paraId="24249CBC" w14:textId="2B9DA5C6" w:rsidR="007F5D42" w:rsidRDefault="007F5D42" w:rsidP="008A64C6">
      <w:pPr>
        <w:spacing w:after="0" w:line="260" w:lineRule="atLeast"/>
        <w:jc w:val="both"/>
        <w:rPr>
          <w:rFonts w:ascii="Verdana" w:hAnsi="Verdana" w:cstheme="minorHAnsi"/>
          <w:b/>
          <w:color w:val="000000"/>
          <w:sz w:val="24"/>
          <w:szCs w:val="24"/>
        </w:rPr>
      </w:pPr>
    </w:p>
    <w:p w14:paraId="59ED6FB9" w14:textId="374D3DFD" w:rsidR="007F5D42" w:rsidRPr="007F5D42" w:rsidRDefault="007F5D42" w:rsidP="008A64C6">
      <w:pPr>
        <w:spacing w:after="0" w:line="260" w:lineRule="atLeast"/>
        <w:jc w:val="both"/>
        <w:rPr>
          <w:rFonts w:ascii="Verdana" w:hAnsi="Verdana" w:cstheme="minorHAnsi"/>
          <w:color w:val="FF0000"/>
          <w:sz w:val="24"/>
          <w:szCs w:val="24"/>
        </w:rPr>
      </w:pPr>
      <w:r w:rsidRPr="007F5D42">
        <w:rPr>
          <w:rFonts w:ascii="Verdana" w:hAnsi="Verdana" w:cs="Open Sans"/>
          <w:color w:val="FF0000"/>
          <w:sz w:val="24"/>
          <w:szCs w:val="24"/>
        </w:rPr>
        <w:t xml:space="preserve">Note: </w:t>
      </w:r>
      <w:r w:rsidRPr="007F5D42">
        <w:rPr>
          <w:rFonts w:ascii="Verdana" w:hAnsi="Verdana" w:cs="Open Sans"/>
          <w:color w:val="FF0000"/>
          <w:sz w:val="24"/>
          <w:szCs w:val="24"/>
        </w:rPr>
        <w:t>Store tomatillos at room temperature. Fruits will continue to ripen after being picked if they are stored in a warm place.</w:t>
      </w:r>
    </w:p>
    <w:p w14:paraId="0E71C09B" w14:textId="77777777" w:rsidR="008A64C6" w:rsidRPr="007F5D42" w:rsidRDefault="008A64C6" w:rsidP="008A64C6">
      <w:pPr>
        <w:spacing w:after="0" w:line="260" w:lineRule="atLeast"/>
        <w:jc w:val="both"/>
        <w:rPr>
          <w:rFonts w:ascii="Verdana" w:hAnsi="Verdana" w:cstheme="minorHAnsi"/>
          <w:b/>
          <w:color w:val="000000"/>
          <w:sz w:val="24"/>
          <w:szCs w:val="24"/>
        </w:rPr>
      </w:pPr>
    </w:p>
    <w:p w14:paraId="2B7B0A31" w14:textId="6262A7CD" w:rsidR="008A64C6" w:rsidRPr="007F5D42" w:rsidRDefault="007F5D42" w:rsidP="008A64C6">
      <w:pPr>
        <w:spacing w:after="0" w:line="260" w:lineRule="atLeast"/>
        <w:jc w:val="both"/>
        <w:rPr>
          <w:rFonts w:ascii="Verdana" w:hAnsi="Verdana" w:cstheme="minorHAnsi"/>
          <w:b/>
          <w:color w:val="000000"/>
          <w:sz w:val="24"/>
          <w:szCs w:val="24"/>
        </w:rPr>
      </w:pPr>
      <w:hyperlink r:id="rId6" w:history="1">
        <w:r w:rsidRPr="007F5D42">
          <w:rPr>
            <w:rStyle w:val="Hyperlink"/>
            <w:rFonts w:ascii="Verdana" w:hAnsi="Verdana" w:cstheme="minorHAnsi"/>
            <w:b/>
            <w:sz w:val="24"/>
            <w:szCs w:val="24"/>
          </w:rPr>
          <w:t>https://www.seedsavers.org/purple-organic-tomatillo</w:t>
        </w:r>
      </w:hyperlink>
    </w:p>
    <w:p w14:paraId="116ACBCA" w14:textId="626ECF36" w:rsidR="007F5D42" w:rsidRPr="007F5D42" w:rsidRDefault="007F5D42" w:rsidP="00B6086D">
      <w:pPr>
        <w:spacing w:after="0" w:line="260" w:lineRule="atLeast"/>
        <w:jc w:val="both"/>
        <w:rPr>
          <w:sz w:val="24"/>
          <w:szCs w:val="24"/>
        </w:rPr>
      </w:pPr>
    </w:p>
    <w:p w14:paraId="50103EE8" w14:textId="43846D7F" w:rsidR="007F5D42" w:rsidRPr="007F5D42" w:rsidRDefault="007F5D42" w:rsidP="00B6086D">
      <w:pPr>
        <w:spacing w:after="0" w:line="260" w:lineRule="atLeast"/>
        <w:jc w:val="both"/>
        <w:rPr>
          <w:rFonts w:ascii="Verdana" w:hAnsi="Verdana"/>
          <w:b/>
          <w:bCs/>
          <w:sz w:val="24"/>
          <w:szCs w:val="24"/>
        </w:rPr>
      </w:pPr>
      <w:r w:rsidRPr="007F5D42">
        <w:rPr>
          <w:rFonts w:ascii="Verdana" w:hAnsi="Verdana"/>
          <w:b/>
          <w:bCs/>
          <w:sz w:val="24"/>
          <w:szCs w:val="24"/>
        </w:rPr>
        <w:t xml:space="preserve">Tomatillo can be sliced into a fresh salsa, canned as a salsa </w:t>
      </w:r>
      <w:proofErr w:type="spellStart"/>
      <w:r w:rsidRPr="007F5D42">
        <w:rPr>
          <w:rFonts w:ascii="Verdana" w:hAnsi="Verdana"/>
          <w:b/>
          <w:bCs/>
          <w:sz w:val="24"/>
          <w:szCs w:val="24"/>
        </w:rPr>
        <w:t>verde</w:t>
      </w:r>
      <w:proofErr w:type="spellEnd"/>
      <w:r w:rsidRPr="007F5D42">
        <w:rPr>
          <w:rFonts w:ascii="Verdana" w:hAnsi="Verdana"/>
          <w:b/>
          <w:bCs/>
          <w:sz w:val="24"/>
          <w:szCs w:val="24"/>
        </w:rPr>
        <w:t xml:space="preserve"> sauce, or pureed to make a sauce for carnitas or tacos. Fruits can also be broiled and pureed with chili peppers for a different take on salsa </w:t>
      </w:r>
      <w:proofErr w:type="spellStart"/>
      <w:r w:rsidRPr="007F5D42">
        <w:rPr>
          <w:rFonts w:ascii="Verdana" w:hAnsi="Verdana"/>
          <w:b/>
          <w:bCs/>
          <w:sz w:val="24"/>
          <w:szCs w:val="24"/>
        </w:rPr>
        <w:t>verde</w:t>
      </w:r>
      <w:proofErr w:type="spellEnd"/>
      <w:r w:rsidRPr="007F5D42">
        <w:rPr>
          <w:rFonts w:ascii="Verdana" w:hAnsi="Verdana"/>
          <w:b/>
          <w:bCs/>
          <w:sz w:val="24"/>
          <w:szCs w:val="24"/>
        </w:rPr>
        <w:t>. If you are given a bumper crop of tomatillo, try canning a green salsa at home.</w:t>
      </w:r>
    </w:p>
    <w:p w14:paraId="28CE9125" w14:textId="77777777" w:rsidR="007F5D42" w:rsidRPr="007F5D42" w:rsidRDefault="007F5D42" w:rsidP="00B6086D">
      <w:pPr>
        <w:spacing w:after="0" w:line="260" w:lineRule="atLeast"/>
        <w:jc w:val="both"/>
        <w:rPr>
          <w:rFonts w:ascii="Verdana" w:hAnsi="Verdana"/>
          <w:sz w:val="24"/>
          <w:szCs w:val="24"/>
        </w:rPr>
      </w:pPr>
    </w:p>
    <w:p w14:paraId="44857492" w14:textId="740D2439" w:rsidR="008A64C6" w:rsidRPr="007F5D42" w:rsidRDefault="007F5D42" w:rsidP="00B6086D">
      <w:pPr>
        <w:spacing w:after="0" w:line="260" w:lineRule="atLeast"/>
        <w:jc w:val="both"/>
        <w:rPr>
          <w:rFonts w:ascii="Verdana" w:hAnsi="Verdana" w:cstheme="minorHAnsi"/>
          <w:b/>
          <w:color w:val="000000"/>
          <w:sz w:val="24"/>
          <w:szCs w:val="24"/>
        </w:rPr>
      </w:pPr>
      <w:hyperlink r:id="rId7" w:history="1">
        <w:r w:rsidRPr="007F5D42">
          <w:rPr>
            <w:rStyle w:val="Hyperlink"/>
            <w:rFonts w:ascii="Verdana" w:hAnsi="Verdana" w:cstheme="minorHAnsi"/>
            <w:b/>
            <w:sz w:val="24"/>
            <w:szCs w:val="24"/>
          </w:rPr>
          <w:t>https://www.seedsavers.org/grow-tomatillo</w:t>
        </w:r>
      </w:hyperlink>
      <w:r w:rsidR="008A64C6" w:rsidRPr="007F5D42">
        <w:rPr>
          <w:rFonts w:ascii="Verdana" w:hAnsi="Verdana" w:cstheme="minorHAnsi"/>
          <w:b/>
          <w:color w:val="000000"/>
          <w:sz w:val="24"/>
          <w:szCs w:val="24"/>
        </w:rPr>
        <w:t xml:space="preserve"> </w:t>
      </w:r>
    </w:p>
    <w:p w14:paraId="736ED58F" w14:textId="7E03BC91" w:rsidR="001974D3" w:rsidRPr="007F5D42" w:rsidRDefault="001974D3" w:rsidP="00B6086D">
      <w:pPr>
        <w:spacing w:after="0" w:line="260" w:lineRule="atLeast"/>
        <w:jc w:val="both"/>
        <w:rPr>
          <w:rFonts w:ascii="Verdana" w:hAnsi="Verdana" w:cstheme="minorHAnsi"/>
          <w:b/>
          <w:color w:val="000000"/>
          <w:sz w:val="24"/>
          <w:szCs w:val="24"/>
        </w:rPr>
      </w:pPr>
    </w:p>
    <w:p w14:paraId="7065FCFC" w14:textId="77777777" w:rsidR="001974D3" w:rsidRPr="007F5D42" w:rsidRDefault="001974D3" w:rsidP="00B6086D">
      <w:pPr>
        <w:spacing w:after="0" w:line="260" w:lineRule="atLeast"/>
        <w:jc w:val="both"/>
        <w:rPr>
          <w:rFonts w:ascii="Verdana" w:hAnsi="Verdana" w:cstheme="minorHAnsi"/>
          <w:b/>
          <w:color w:val="000000"/>
          <w:sz w:val="24"/>
          <w:szCs w:val="24"/>
        </w:rPr>
      </w:pPr>
    </w:p>
    <w:p w14:paraId="2C64009A" w14:textId="77777777" w:rsidR="001974D3" w:rsidRPr="007F5D42" w:rsidRDefault="001974D3" w:rsidP="00B6086D">
      <w:pPr>
        <w:spacing w:after="0" w:line="260" w:lineRule="atLeast"/>
        <w:jc w:val="both"/>
        <w:rPr>
          <w:rFonts w:ascii="Verdana" w:hAnsi="Verdana" w:cstheme="minorHAnsi"/>
          <w:b/>
          <w:color w:val="A6A6A6" w:themeColor="background1" w:themeShade="A6"/>
          <w:sz w:val="24"/>
          <w:szCs w:val="24"/>
        </w:rPr>
      </w:pPr>
      <w:r w:rsidRPr="007F5D42">
        <w:rPr>
          <w:rFonts w:ascii="Verdana" w:hAnsi="Verdana" w:cstheme="minorHAnsi"/>
          <w:b/>
          <w:color w:val="A6A6A6" w:themeColor="background1" w:themeShade="A6"/>
          <w:sz w:val="24"/>
          <w:szCs w:val="24"/>
        </w:rPr>
        <w:t xml:space="preserve">Companion plants include peppers, carrots, onions, and brassicas.  Also, marigolds and nasturtium attract pollinating bees.  Basil repels insect pests.  </w:t>
      </w:r>
    </w:p>
    <w:p w14:paraId="762180C8" w14:textId="77777777" w:rsidR="001974D3" w:rsidRPr="007F5D42" w:rsidRDefault="001974D3" w:rsidP="00B6086D">
      <w:pPr>
        <w:spacing w:after="0" w:line="260" w:lineRule="atLeast"/>
        <w:jc w:val="both"/>
        <w:rPr>
          <w:rFonts w:ascii="Verdana" w:hAnsi="Verdana" w:cstheme="minorHAnsi"/>
          <w:b/>
          <w:color w:val="A6A6A6" w:themeColor="background1" w:themeShade="A6"/>
          <w:sz w:val="24"/>
          <w:szCs w:val="24"/>
        </w:rPr>
      </w:pPr>
    </w:p>
    <w:p w14:paraId="0E549B3F" w14:textId="1D6D048D" w:rsidR="00891F6F" w:rsidRPr="007F5D42" w:rsidRDefault="001974D3" w:rsidP="00B6086D">
      <w:pPr>
        <w:spacing w:after="0" w:line="260" w:lineRule="atLeast"/>
        <w:jc w:val="both"/>
        <w:rPr>
          <w:rFonts w:cstheme="minorHAnsi"/>
          <w:b/>
          <w:color w:val="000000"/>
          <w:sz w:val="24"/>
          <w:szCs w:val="24"/>
        </w:rPr>
      </w:pPr>
      <w:r w:rsidRPr="007F5D42">
        <w:rPr>
          <w:rFonts w:ascii="Verdana" w:hAnsi="Verdana" w:cstheme="minorHAnsi"/>
          <w:b/>
          <w:color w:val="A6A6A6" w:themeColor="background1" w:themeShade="A6"/>
          <w:sz w:val="24"/>
          <w:szCs w:val="24"/>
        </w:rPr>
        <w:t xml:space="preserve">Incompatible plants include kohlrabi, which stunts the growth of tomatillo plants. Both dill and fennel contain oils that inhibit root growth and could destroy neighboring plants. </w:t>
      </w:r>
    </w:p>
    <w:sectPr w:rsidR="00891F6F" w:rsidRPr="007F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81D99"/>
    <w:rsid w:val="001974D3"/>
    <w:rsid w:val="0028291C"/>
    <w:rsid w:val="002B4F8D"/>
    <w:rsid w:val="003200B6"/>
    <w:rsid w:val="003761A1"/>
    <w:rsid w:val="004D3D74"/>
    <w:rsid w:val="00732B61"/>
    <w:rsid w:val="007B63BE"/>
    <w:rsid w:val="007E5C7A"/>
    <w:rsid w:val="007F5D42"/>
    <w:rsid w:val="0082063A"/>
    <w:rsid w:val="008723ED"/>
    <w:rsid w:val="00890343"/>
    <w:rsid w:val="00891F6F"/>
    <w:rsid w:val="008A64C6"/>
    <w:rsid w:val="0090650C"/>
    <w:rsid w:val="00A101E6"/>
    <w:rsid w:val="00B6086D"/>
    <w:rsid w:val="00BD1F70"/>
    <w:rsid w:val="00BF6CE4"/>
    <w:rsid w:val="00C641E7"/>
    <w:rsid w:val="00C8529F"/>
    <w:rsid w:val="00CF10FE"/>
    <w:rsid w:val="00DD7441"/>
    <w:rsid w:val="00F833F4"/>
    <w:rsid w:val="00FC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746"/>
    <w:rPr>
      <w:color w:val="0563C1" w:themeColor="hyperlink"/>
      <w:u w:val="single"/>
    </w:rPr>
  </w:style>
  <w:style w:type="character" w:styleId="UnresolvedMention">
    <w:name w:val="Unresolved Mention"/>
    <w:basedOn w:val="DefaultParagraphFont"/>
    <w:uiPriority w:val="99"/>
    <w:semiHidden/>
    <w:unhideWhenUsed/>
    <w:rsid w:val="00FC5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7933">
      <w:bodyDiv w:val="1"/>
      <w:marLeft w:val="0"/>
      <w:marRight w:val="0"/>
      <w:marTop w:val="0"/>
      <w:marBottom w:val="0"/>
      <w:divBdr>
        <w:top w:val="none" w:sz="0" w:space="0" w:color="auto"/>
        <w:left w:val="none" w:sz="0" w:space="0" w:color="auto"/>
        <w:bottom w:val="none" w:sz="0" w:space="0" w:color="auto"/>
        <w:right w:val="none" w:sz="0" w:space="0" w:color="auto"/>
      </w:divBdr>
      <w:divsChild>
        <w:div w:id="2010330911">
          <w:marLeft w:val="0"/>
          <w:marRight w:val="0"/>
          <w:marTop w:val="0"/>
          <w:marBottom w:val="0"/>
          <w:divBdr>
            <w:top w:val="single" w:sz="6" w:space="0" w:color="BABABA"/>
            <w:left w:val="none" w:sz="0" w:space="0" w:color="auto"/>
            <w:bottom w:val="none" w:sz="0" w:space="0" w:color="auto"/>
            <w:right w:val="none" w:sz="0" w:space="0" w:color="auto"/>
          </w:divBdr>
          <w:divsChild>
            <w:div w:id="2123647228">
              <w:marLeft w:val="0"/>
              <w:marRight w:val="0"/>
              <w:marTop w:val="0"/>
              <w:marBottom w:val="0"/>
              <w:divBdr>
                <w:top w:val="none" w:sz="0" w:space="0" w:color="auto"/>
                <w:left w:val="none" w:sz="0" w:space="0" w:color="auto"/>
                <w:bottom w:val="none" w:sz="0" w:space="0" w:color="auto"/>
                <w:right w:val="none" w:sz="0" w:space="0" w:color="auto"/>
              </w:divBdr>
              <w:divsChild>
                <w:div w:id="1565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edsavers.org/grow-tomatil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edsavers.org/purple-organic-tomatill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cp:lastPrinted>2020-08-18T22:15:00Z</cp:lastPrinted>
  <dcterms:created xsi:type="dcterms:W3CDTF">2021-07-18T11:12:00Z</dcterms:created>
  <dcterms:modified xsi:type="dcterms:W3CDTF">2021-07-18T11:12:00Z</dcterms:modified>
</cp:coreProperties>
</file>