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36EEC" w14:textId="01DBC507" w:rsidR="004A31F8" w:rsidRDefault="00D2435C" w:rsidP="004A31F8">
      <w:pPr>
        <w:ind w:hanging="630"/>
        <w:rPr>
          <w:rFonts w:ascii="Verdana" w:hAnsi="Verdana"/>
          <w:b/>
          <w:color w:val="000000"/>
          <w:sz w:val="40"/>
          <w:szCs w:val="40"/>
          <w:shd w:val="clear" w:color="auto" w:fill="FFFFFF"/>
        </w:rPr>
      </w:pPr>
      <w:r>
        <w:t xml:space="preserve">  </w:t>
      </w:r>
      <w:r>
        <w:rPr>
          <w:noProof/>
        </w:rPr>
        <w:t xml:space="preserve">    </w:t>
      </w:r>
      <w:r w:rsidR="00F24288">
        <w:rPr>
          <w:noProof/>
        </w:rPr>
        <w:drawing>
          <wp:inline distT="0" distB="0" distL="0" distR="0" wp14:anchorId="6720FE99" wp14:editId="2832BD9E">
            <wp:extent cx="3268980" cy="3268980"/>
            <wp:effectExtent l="0" t="0" r="7620" b="7620"/>
            <wp:docPr id="1" name="Picture 1" descr="Aspabroc Hybrid Broccoli Seeds | Park 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pabroc Hybrid Broccoli Seeds | Park Se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2662C" w14:textId="015D06A2" w:rsidR="00194619" w:rsidRPr="00F24288" w:rsidRDefault="004A31F8" w:rsidP="00194619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36"/>
          <w:szCs w:val="36"/>
          <w:shd w:val="clear" w:color="auto" w:fill="FFFFFF"/>
        </w:rPr>
      </w:pPr>
      <w:r w:rsidRPr="00F24288">
        <w:rPr>
          <w:rFonts w:ascii="Verdana" w:hAnsi="Verdana"/>
          <w:b/>
          <w:color w:val="000000"/>
          <w:sz w:val="36"/>
          <w:szCs w:val="36"/>
          <w:shd w:val="clear" w:color="auto" w:fill="FFFFFF"/>
        </w:rPr>
        <w:t xml:space="preserve">Broccoli - </w:t>
      </w:r>
      <w:r w:rsidR="00A922F1" w:rsidRPr="00F24288">
        <w:rPr>
          <w:rFonts w:ascii="Verdana" w:hAnsi="Verdana"/>
          <w:b/>
          <w:color w:val="000000"/>
          <w:sz w:val="36"/>
          <w:szCs w:val="36"/>
          <w:shd w:val="clear" w:color="auto" w:fill="FFFFFF"/>
        </w:rPr>
        <w:t>Aspabroc Hybrid</w:t>
      </w:r>
    </w:p>
    <w:p w14:paraId="5195A409" w14:textId="74C2CCCD" w:rsidR="001D0F34" w:rsidRDefault="001D0F34" w:rsidP="001D0F34">
      <w:pPr>
        <w:spacing w:after="45" w:line="270" w:lineRule="atLeast"/>
        <w:ind w:left="-360"/>
        <w:rPr>
          <w:rFonts w:ascii="Helvetica" w:eastAsia="Times New Roman" w:hAnsi="Helvetica" w:cs="Helvetica"/>
          <w:color w:val="000000"/>
          <w:sz w:val="23"/>
          <w:szCs w:val="23"/>
        </w:rPr>
      </w:pPr>
    </w:p>
    <w:p w14:paraId="095F1A45" w14:textId="1C6D2C2B" w:rsidR="00194619" w:rsidRDefault="004A31F8" w:rsidP="00194619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bCs/>
          <w:color w:val="000000"/>
          <w:sz w:val="28"/>
          <w:szCs w:val="28"/>
        </w:rPr>
      </w:pPr>
      <w:r>
        <w:rPr>
          <w:rFonts w:ascii="Verdana" w:eastAsia="Times New Roman" w:hAnsi="Verdana" w:cs="Helvetica"/>
          <w:b/>
          <w:bCs/>
          <w:color w:val="000000"/>
          <w:sz w:val="28"/>
          <w:szCs w:val="28"/>
        </w:rPr>
        <w:t>Known</w:t>
      </w:r>
      <w:r w:rsidRPr="004A31F8">
        <w:rPr>
          <w:rFonts w:ascii="Verdana" w:eastAsia="Times New Roman" w:hAnsi="Verdana" w:cs="Helvetica"/>
          <w:b/>
          <w:bCs/>
          <w:color w:val="000000"/>
          <w:sz w:val="28"/>
          <w:szCs w:val="28"/>
        </w:rPr>
        <w:t xml:space="preserve"> as Broccolini in the produce section of your grocery store and on restaurant menus</w:t>
      </w:r>
      <w:r>
        <w:rPr>
          <w:rFonts w:ascii="Verdana" w:eastAsia="Times New Roman" w:hAnsi="Verdana" w:cs="Helvetica"/>
          <w:b/>
          <w:bCs/>
          <w:color w:val="000000"/>
          <w:sz w:val="28"/>
          <w:szCs w:val="28"/>
        </w:rPr>
        <w:t>, r</w:t>
      </w:r>
      <w:r w:rsidRPr="004A31F8">
        <w:rPr>
          <w:rFonts w:ascii="Verdana" w:eastAsia="Times New Roman" w:hAnsi="Verdana" w:cs="Helvetica"/>
          <w:b/>
          <w:bCs/>
          <w:color w:val="000000"/>
          <w:sz w:val="28"/>
          <w:szCs w:val="28"/>
        </w:rPr>
        <w:t>esembles a broccoli raab with an asparagus stem, with a mild taste. Easy-to-grow</w:t>
      </w:r>
      <w:r>
        <w:rPr>
          <w:rFonts w:ascii="Verdana" w:eastAsia="Times New Roman" w:hAnsi="Verdana" w:cs="Helvetica"/>
          <w:b/>
          <w:bCs/>
          <w:color w:val="000000"/>
          <w:sz w:val="28"/>
          <w:szCs w:val="28"/>
        </w:rPr>
        <w:t>.</w:t>
      </w:r>
      <w:r w:rsidRPr="004A31F8">
        <w:rPr>
          <w:rFonts w:ascii="Verdana" w:eastAsia="Times New Roman" w:hAnsi="Verdana" w:cs="Helvetica"/>
          <w:b/>
          <w:bCs/>
          <w:color w:val="000000"/>
          <w:sz w:val="28"/>
          <w:szCs w:val="28"/>
        </w:rPr>
        <w:t xml:space="preserve"> After first maturity of the central shoots, plants will set 3 to 5 shoots shortly thereafter and continue for about 4 weeks in mild weather.</w:t>
      </w:r>
    </w:p>
    <w:p w14:paraId="30E52D9A" w14:textId="77777777" w:rsidR="004A31F8" w:rsidRPr="00194619" w:rsidRDefault="004A31F8" w:rsidP="00194619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bCs/>
          <w:color w:val="000000"/>
          <w:sz w:val="28"/>
          <w:szCs w:val="28"/>
        </w:rPr>
      </w:pPr>
    </w:p>
    <w:p w14:paraId="7EAB945B" w14:textId="17DDFEE8" w:rsidR="00194619" w:rsidRDefault="00194619" w:rsidP="00194619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C</w:t>
      </w:r>
      <w:r w:rsidR="001B45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ulture</w:t>
      </w:r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: </w:t>
      </w:r>
      <w:r w:rsidR="001B45D2" w:rsidRPr="001B45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Prefers a well-drained, fertile soil high in organic matter with a pH of 6.0–</w:t>
      </w:r>
      <w:r w:rsidR="00B64B3E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6.8</w:t>
      </w:r>
      <w:r w:rsidR="001B45D2" w:rsidRPr="001B45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. </w:t>
      </w:r>
    </w:p>
    <w:p w14:paraId="7EC06C1E" w14:textId="77777777" w:rsidR="001B45D2" w:rsidRDefault="001B45D2" w:rsidP="00194619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</w:p>
    <w:p w14:paraId="17676C5C" w14:textId="0F8CA119" w:rsidR="00194619" w:rsidRDefault="00194619" w:rsidP="00194619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Spacing: 1</w:t>
      </w:r>
      <w:r w:rsidR="004A31F8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8</w:t>
      </w:r>
      <w:r w:rsidR="00D2435C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-24 </w:t>
      </w:r>
      <w:r w:rsidRPr="0036246E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inches </w:t>
      </w:r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apart.</w:t>
      </w:r>
    </w:p>
    <w:p w14:paraId="75B4BE4A" w14:textId="77777777" w:rsidR="00194619" w:rsidRDefault="00194619" w:rsidP="00194619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</w:p>
    <w:p w14:paraId="6051C3A5" w14:textId="5002EFEA" w:rsidR="00E73758" w:rsidRDefault="00194619" w:rsidP="00E73758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Irrigation: </w:t>
      </w:r>
      <w:r w:rsidRPr="005E5CCD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 </w:t>
      </w:r>
      <w:r w:rsidR="00E73758" w:rsidRPr="00E73758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Prefers a consistent supply of moisture throughout the growing season. Irrigate regularly for best results.</w:t>
      </w:r>
    </w:p>
    <w:p w14:paraId="1BBAC56B" w14:textId="77777777" w:rsidR="00E73758" w:rsidRPr="00E73758" w:rsidRDefault="00E73758" w:rsidP="00E73758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</w:p>
    <w:p w14:paraId="062B19CE" w14:textId="3BCB7DF6" w:rsidR="00E73758" w:rsidRPr="00E73758" w:rsidRDefault="00E73758" w:rsidP="00E73758">
      <w:pPr>
        <w:spacing w:after="45" w:line="270" w:lineRule="atLeast"/>
        <w:ind w:left="-360"/>
        <w:jc w:val="both"/>
        <w:rPr>
          <w:rFonts w:ascii="Verdana" w:hAnsi="Verdana"/>
          <w:b/>
          <w:color w:val="808080" w:themeColor="background1" w:themeShade="80"/>
          <w:sz w:val="24"/>
          <w:szCs w:val="24"/>
          <w:shd w:val="clear" w:color="auto" w:fill="FFFFFF"/>
        </w:rPr>
      </w:pPr>
      <w:r w:rsidRPr="00E73758">
        <w:rPr>
          <w:rFonts w:ascii="Verdana" w:hAnsi="Verdana"/>
          <w:b/>
          <w:color w:val="808080" w:themeColor="background1" w:themeShade="80"/>
          <w:sz w:val="24"/>
          <w:szCs w:val="24"/>
          <w:shd w:val="clear" w:color="auto" w:fill="FFFFFF"/>
        </w:rPr>
        <w:t xml:space="preserve">Generally, it is best to water when the top half-inch to inch of soil begins to dry. Thick-leaved plants like broccoli will not dry out as fast. Water enough to thoroughly wet the soil and root zone, but overwatering </w:t>
      </w:r>
      <w:r w:rsidRPr="00E73758">
        <w:rPr>
          <w:rFonts w:ascii="Verdana" w:hAnsi="Verdana"/>
          <w:b/>
          <w:color w:val="808080" w:themeColor="background1" w:themeShade="80"/>
          <w:sz w:val="24"/>
          <w:szCs w:val="24"/>
          <w:shd w:val="clear" w:color="auto" w:fill="FFFFFF"/>
        </w:rPr>
        <w:lastRenderedPageBreak/>
        <w:t xml:space="preserve">encourages disease. Soil and foliage need time to dry, so the best time to water is early in the morning. </w:t>
      </w:r>
    </w:p>
    <w:p w14:paraId="3013D4DF" w14:textId="3F9AA7DB" w:rsidR="00E73758" w:rsidRPr="00E73758" w:rsidRDefault="00F24288" w:rsidP="00E73758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  <w:hyperlink r:id="rId6" w:history="1">
        <w:r w:rsidR="00E73758" w:rsidRPr="00E73758">
          <w:rPr>
            <w:rStyle w:val="Hyperlink"/>
            <w:rFonts w:ascii="Verdana" w:hAnsi="Verdana"/>
            <w:b/>
            <w:sz w:val="28"/>
            <w:szCs w:val="28"/>
            <w:shd w:val="clear" w:color="auto" w:fill="FFFFFF"/>
          </w:rPr>
          <w:t>https://gardeningsolutions.ifas.ufl.edu/plants/edibles/vegetables/watering-the-vegetable-garden.html</w:t>
        </w:r>
      </w:hyperlink>
    </w:p>
    <w:p w14:paraId="23109775" w14:textId="77777777" w:rsidR="004A31F8" w:rsidRDefault="004A31F8" w:rsidP="00194619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  <w:bookmarkStart w:id="0" w:name="_Hlk45798961"/>
    </w:p>
    <w:p w14:paraId="64DCD36E" w14:textId="1C806F90" w:rsidR="00D2435C" w:rsidRDefault="00194619" w:rsidP="00194619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Fertilizer: </w:t>
      </w:r>
      <w:r w:rsidR="00F17524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Use a balanced fertilizer at the time of planting and repeat three applications: 1) when plant grows to 6-8 inches in height, 2) when plant is 12-15 inches tall, and 3) when the buds first form. </w:t>
      </w:r>
      <w:r w:rsidR="00F17524" w:rsidRPr="00F17524">
        <w:rPr>
          <w:rFonts w:ascii="Verdana" w:hAnsi="Verdana"/>
          <w:b/>
          <w:bCs/>
          <w:color w:val="000000"/>
          <w:sz w:val="28"/>
          <w:szCs w:val="28"/>
          <w:shd w:val="clear" w:color="auto" w:fill="FFFFFF"/>
        </w:rPr>
        <w:t>Broccoli also benefits from supplemental calcium in the soil</w:t>
      </w:r>
      <w:r w:rsidR="00F17524">
        <w:rPr>
          <w:rFonts w:ascii="Verdana" w:hAnsi="Verdana"/>
          <w:b/>
          <w:bCs/>
          <w:color w:val="000000"/>
          <w:sz w:val="28"/>
          <w:szCs w:val="28"/>
          <w:shd w:val="clear" w:color="auto" w:fill="FFFFFF"/>
        </w:rPr>
        <w:t>. (If your fertilizer does not contain calcium, you can mix</w:t>
      </w:r>
      <w:r w:rsidR="00F17524" w:rsidRPr="00F17524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ground oyster shell or dried, crushed eggshells and into the soil at the time of planting</w:t>
      </w:r>
      <w:r w:rsidR="00F17524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)</w:t>
      </w:r>
      <w:r w:rsidR="00F17524" w:rsidRPr="00F17524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.</w:t>
      </w:r>
    </w:p>
    <w:bookmarkEnd w:id="0"/>
    <w:p w14:paraId="08A07187" w14:textId="77777777" w:rsidR="00F17524" w:rsidRDefault="00F17524" w:rsidP="00194619">
      <w:pPr>
        <w:spacing w:after="45" w:line="270" w:lineRule="atLeast"/>
        <w:ind w:left="-360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</w:p>
    <w:p w14:paraId="48E8B426" w14:textId="507DE3FE" w:rsidR="00194619" w:rsidRDefault="00194619" w:rsidP="00194619">
      <w:pPr>
        <w:spacing w:after="45" w:line="270" w:lineRule="atLeast"/>
        <w:ind w:left="-360"/>
        <w:rPr>
          <w:rFonts w:ascii="Helvetica" w:eastAsia="Times New Roman" w:hAnsi="Helvetica" w:cs="Helvetica"/>
          <w:b/>
          <w:color w:val="000000"/>
          <w:sz w:val="23"/>
          <w:szCs w:val="23"/>
        </w:rPr>
      </w:pPr>
      <w:r w:rsidRPr="0036246E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Mature</w:t>
      </w:r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s</w:t>
      </w:r>
      <w:r w:rsidRPr="0036246E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r w:rsidR="00A922F1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50-60</w:t>
      </w:r>
      <w:r w:rsidRPr="0036246E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days after transplant.</w:t>
      </w:r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</w:p>
    <w:p w14:paraId="07B8EEA7" w14:textId="77777777" w:rsidR="00194619" w:rsidRDefault="00194619" w:rsidP="001D0F34">
      <w:pPr>
        <w:spacing w:after="45" w:line="270" w:lineRule="atLeast"/>
        <w:ind w:left="-360"/>
        <w:rPr>
          <w:rFonts w:ascii="Helvetica" w:eastAsia="Times New Roman" w:hAnsi="Helvetica" w:cs="Helvetica"/>
          <w:b/>
          <w:color w:val="000000"/>
          <w:sz w:val="23"/>
          <w:szCs w:val="23"/>
        </w:rPr>
      </w:pPr>
    </w:p>
    <w:p w14:paraId="0A90B9ED" w14:textId="6ABB8DAE" w:rsidR="001B45D2" w:rsidRDefault="00F24288" w:rsidP="001D0F34">
      <w:pPr>
        <w:spacing w:after="45" w:line="270" w:lineRule="atLeast"/>
        <w:ind w:left="-360"/>
        <w:rPr>
          <w:rFonts w:ascii="Verdana" w:eastAsia="Times New Roman" w:hAnsi="Verdana" w:cs="Helvetica"/>
          <w:b/>
          <w:bCs/>
          <w:color w:val="0563C1" w:themeColor="hyperlink"/>
          <w:sz w:val="26"/>
          <w:szCs w:val="26"/>
          <w:u w:val="single"/>
        </w:rPr>
      </w:pPr>
      <w:hyperlink r:id="rId7" w:history="1">
        <w:r w:rsidR="004A31F8" w:rsidRPr="004A31F8">
          <w:rPr>
            <w:rStyle w:val="Hyperlink"/>
            <w:rFonts w:ascii="Verdana" w:eastAsia="Times New Roman" w:hAnsi="Verdana" w:cs="Helvetica"/>
            <w:b/>
            <w:bCs/>
            <w:sz w:val="26"/>
            <w:szCs w:val="26"/>
          </w:rPr>
          <w:t>https://www.totallytomato.com/product/T01460/97</w:t>
        </w:r>
      </w:hyperlink>
    </w:p>
    <w:p w14:paraId="38373F27" w14:textId="77777777" w:rsidR="004A31F8" w:rsidRDefault="004A31F8" w:rsidP="001D0F34">
      <w:pPr>
        <w:spacing w:after="45" w:line="270" w:lineRule="atLeast"/>
        <w:ind w:left="-360"/>
        <w:rPr>
          <w:rStyle w:val="Hyperlink"/>
          <w:rFonts w:ascii="Verdana" w:eastAsia="Times New Roman" w:hAnsi="Verdana" w:cs="Helvetica"/>
          <w:b/>
          <w:bCs/>
          <w:sz w:val="26"/>
          <w:szCs w:val="26"/>
        </w:rPr>
      </w:pPr>
    </w:p>
    <w:p w14:paraId="186DA357" w14:textId="26F640D9" w:rsidR="007B624A" w:rsidRDefault="007B624A" w:rsidP="001B45D2">
      <w:pPr>
        <w:shd w:val="clear" w:color="auto" w:fill="FFFFFF"/>
        <w:spacing w:after="0" w:line="240" w:lineRule="auto"/>
        <w:ind w:left="-360"/>
        <w:jc w:val="both"/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</w:pPr>
      <w:r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 xml:space="preserve">Compatible plants </w:t>
      </w:r>
      <w:r w:rsidRPr="007B624A"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 xml:space="preserve">include </w:t>
      </w:r>
      <w:r w:rsidR="00D2435C"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 xml:space="preserve">carrot, celery, </w:t>
      </w:r>
      <w:r w:rsidRPr="007B624A"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>cucumber, lettuce, radish, shallot, spinach, and Swiss chard</w:t>
      </w:r>
      <w:r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>.  Be</w:t>
      </w:r>
      <w:r w:rsidR="001B45D2" w:rsidRPr="001B45D2"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>cause broccoli is a notorious calcium-hog, plants that require little calcium</w:t>
      </w:r>
      <w:r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 xml:space="preserve"> (e.g.  beets, </w:t>
      </w:r>
      <w:r w:rsidR="001B45D2" w:rsidRPr="001B45D2"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>nasturtiums, marigolds</w:t>
      </w:r>
      <w:r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>) are good companion plants.</w:t>
      </w:r>
    </w:p>
    <w:p w14:paraId="7E654A03" w14:textId="753843BC" w:rsidR="007E27AB" w:rsidRPr="007B624A" w:rsidRDefault="007B624A" w:rsidP="007B624A">
      <w:pPr>
        <w:shd w:val="clear" w:color="auto" w:fill="FFFFFF"/>
        <w:spacing w:before="100" w:beforeAutospacing="1" w:after="0" w:afterAutospacing="1" w:line="240" w:lineRule="auto"/>
        <w:ind w:left="-360"/>
        <w:jc w:val="both"/>
        <w:rPr>
          <w:rFonts w:ascii="Verdana" w:eastAsia="Calibri" w:hAnsi="Verdana" w:cs="Times New Roman"/>
          <w:b/>
          <w:color w:val="000000"/>
          <w:sz w:val="28"/>
          <w:szCs w:val="28"/>
          <w:shd w:val="clear" w:color="auto" w:fill="FFFFFF"/>
        </w:rPr>
      </w:pPr>
      <w:r w:rsidRPr="007B624A"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 xml:space="preserve">Incompatible </w:t>
      </w:r>
      <w:r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 xml:space="preserve">plants include </w:t>
      </w:r>
      <w:r w:rsidRPr="007B624A"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 xml:space="preserve">peppers, mustard greens, pole beans, lima beans, snap beans, squash, and strawberries. </w:t>
      </w:r>
      <w:r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 xml:space="preserve"> </w:t>
      </w:r>
      <w:r w:rsidRPr="007B624A"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>Since broccoli is a heavy feeder, other heavy</w:t>
      </w:r>
      <w:r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>-</w:t>
      </w:r>
      <w:r w:rsidRPr="007B624A"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>feeding plants are not good companions</w:t>
      </w:r>
      <w:r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 xml:space="preserve"> (</w:t>
      </w:r>
      <w:r w:rsidRPr="007B624A"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>cantaloupe, pumpkin, sweet corn, and watermelon</w:t>
      </w:r>
      <w:r>
        <w:rPr>
          <w:rFonts w:ascii="Verdana" w:eastAsia="Times New Roman" w:hAnsi="Verdana" w:cs="Calibri"/>
          <w:b/>
          <w:bCs/>
          <w:color w:val="A6A6A6" w:themeColor="background1" w:themeShade="A6"/>
          <w:sz w:val="28"/>
          <w:szCs w:val="28"/>
        </w:rPr>
        <w:t>).</w:t>
      </w:r>
    </w:p>
    <w:p w14:paraId="592100CE" w14:textId="77777777" w:rsidR="007E27AB" w:rsidRPr="00511687" w:rsidRDefault="007E27AB" w:rsidP="001D0F34">
      <w:pPr>
        <w:spacing w:after="45" w:line="270" w:lineRule="atLeast"/>
        <w:ind w:left="-360"/>
        <w:rPr>
          <w:rFonts w:ascii="Verdana" w:eastAsia="Times New Roman" w:hAnsi="Verdana" w:cs="Helvetica"/>
          <w:b/>
          <w:bCs/>
          <w:color w:val="000000"/>
          <w:sz w:val="26"/>
          <w:szCs w:val="26"/>
        </w:rPr>
      </w:pPr>
    </w:p>
    <w:p w14:paraId="4F282B5F" w14:textId="77777777" w:rsidR="001D0F34" w:rsidRDefault="001D0F34"/>
    <w:sectPr w:rsidR="001D0F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606A9"/>
    <w:multiLevelType w:val="multilevel"/>
    <w:tmpl w:val="51745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167253"/>
    <w:multiLevelType w:val="multilevel"/>
    <w:tmpl w:val="326A6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F34"/>
    <w:rsid w:val="001476CE"/>
    <w:rsid w:val="00194619"/>
    <w:rsid w:val="001B45D2"/>
    <w:rsid w:val="001D0F34"/>
    <w:rsid w:val="002B4F8D"/>
    <w:rsid w:val="003819B3"/>
    <w:rsid w:val="00485674"/>
    <w:rsid w:val="004A31F8"/>
    <w:rsid w:val="00511687"/>
    <w:rsid w:val="007872E3"/>
    <w:rsid w:val="007B624A"/>
    <w:rsid w:val="007E27AB"/>
    <w:rsid w:val="00A922F1"/>
    <w:rsid w:val="00B64B3E"/>
    <w:rsid w:val="00D2435C"/>
    <w:rsid w:val="00E73758"/>
    <w:rsid w:val="00EC5EF9"/>
    <w:rsid w:val="00F17524"/>
    <w:rsid w:val="00F24288"/>
    <w:rsid w:val="00F535CE"/>
    <w:rsid w:val="00FD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EC703"/>
  <w15:chartTrackingRefBased/>
  <w15:docId w15:val="{1674E2D5-6CA8-45D1-A038-306C87147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6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76C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9461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75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9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otallytomato.com/product/T01460/9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ardeningsolutions.ifas.ufl.edu/plants/edibles/vegetables/watering-the-vegetable-garden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legacyofcaring.ro@gmail.com</cp:lastModifiedBy>
  <cp:revision>5</cp:revision>
  <dcterms:created xsi:type="dcterms:W3CDTF">2021-07-05T20:46:00Z</dcterms:created>
  <dcterms:modified xsi:type="dcterms:W3CDTF">2021-07-06T11:59:00Z</dcterms:modified>
</cp:coreProperties>
</file>